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52" w:rsidRDefault="00770452" w:rsidP="00770452">
      <w:pPr>
        <w:pStyle w:val="NoSpacing"/>
        <w:jc w:val="center"/>
        <w:rPr>
          <w:rFonts w:ascii="Arial" w:hAnsi="Arial" w:cs="Arial"/>
          <w:b/>
          <w:sz w:val="56"/>
          <w:szCs w:val="56"/>
        </w:rPr>
      </w:pPr>
      <w:r w:rsidRPr="00BF57A8">
        <w:rPr>
          <w:rFonts w:ascii="Arial" w:hAnsi="Arial" w:cs="Arial"/>
          <w:b/>
          <w:sz w:val="56"/>
          <w:szCs w:val="56"/>
        </w:rPr>
        <w:t>Survey of selected waxcap grasslands on Hadrian's Wall in Northumberland National Park</w:t>
      </w:r>
    </w:p>
    <w:p w:rsidR="00770452" w:rsidRPr="00BF57A8" w:rsidRDefault="00770452" w:rsidP="00770452">
      <w:pPr>
        <w:pStyle w:val="NoSpacing"/>
        <w:jc w:val="center"/>
        <w:rPr>
          <w:rFonts w:ascii="Arial" w:hAnsi="Arial" w:cs="Arial"/>
          <w:b/>
          <w:sz w:val="56"/>
          <w:szCs w:val="56"/>
        </w:rPr>
      </w:pPr>
    </w:p>
    <w:p w:rsidR="00770452" w:rsidRPr="00BF57A8" w:rsidRDefault="00770452" w:rsidP="00770452">
      <w:pPr>
        <w:pStyle w:val="NoSpacing"/>
        <w:jc w:val="center"/>
        <w:rPr>
          <w:rFonts w:ascii="Arial" w:hAnsi="Arial" w:cs="Arial"/>
          <w:b/>
          <w:sz w:val="40"/>
          <w:szCs w:val="40"/>
        </w:rPr>
      </w:pPr>
      <w:r w:rsidRPr="00BF57A8">
        <w:rPr>
          <w:rFonts w:ascii="Arial" w:hAnsi="Arial" w:cs="Arial"/>
          <w:b/>
          <w:sz w:val="40"/>
          <w:szCs w:val="40"/>
        </w:rPr>
        <w:t>Report to Northumberland National Park</w:t>
      </w:r>
    </w:p>
    <w:p w:rsidR="00770452" w:rsidRDefault="00770452" w:rsidP="00770452">
      <w:pPr>
        <w:pStyle w:val="NoSpacing"/>
        <w:jc w:val="center"/>
        <w:rPr>
          <w:rFonts w:ascii="Arial" w:hAnsi="Arial" w:cs="Arial"/>
          <w:b/>
          <w:sz w:val="56"/>
          <w:szCs w:val="56"/>
        </w:rPr>
      </w:pPr>
    </w:p>
    <w:p w:rsidR="00770452" w:rsidRPr="00BF57A8" w:rsidRDefault="00770452" w:rsidP="00770452">
      <w:pPr>
        <w:pStyle w:val="NoSpacing"/>
        <w:jc w:val="center"/>
        <w:rPr>
          <w:rFonts w:ascii="Arial" w:hAnsi="Arial" w:cs="Arial"/>
          <w:b/>
          <w:sz w:val="36"/>
          <w:szCs w:val="36"/>
        </w:rPr>
      </w:pPr>
      <w:r>
        <w:rPr>
          <w:rFonts w:ascii="Arial" w:hAnsi="Arial" w:cs="Arial"/>
          <w:b/>
          <w:sz w:val="36"/>
          <w:szCs w:val="36"/>
        </w:rPr>
        <w:t>January 2014</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Pr="009D3A73" w:rsidRDefault="00770452" w:rsidP="00770452">
      <w:pPr>
        <w:pStyle w:val="NoSpacing"/>
        <w:rPr>
          <w:rFonts w:ascii="Arial" w:hAnsi="Arial" w:cs="Arial"/>
        </w:rPr>
      </w:pPr>
      <w:r>
        <w:rPr>
          <w:rFonts w:ascii="Arial" w:hAnsi="Arial" w:cs="Arial"/>
          <w:noProof/>
          <w:lang w:eastAsia="en-GB"/>
        </w:rPr>
        <w:drawing>
          <wp:inline distT="0" distB="0" distL="0" distR="0">
            <wp:extent cx="5731510" cy="4298950"/>
            <wp:effectExtent l="19050" t="0" r="2540" b="0"/>
            <wp:docPr id="1" name="Picture 0" descr="Hygrocybe spadicea Hadrians Wall Oct 2013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rocybe spadicea Hadrians Wall Oct 2013 040.JPG"/>
                    <pic:cNvPicPr/>
                  </pic:nvPicPr>
                  <pic:blipFill>
                    <a:blip r:embed="rId5" cstate="screen"/>
                    <a:stretch>
                      <a:fillRect/>
                    </a:stretch>
                  </pic:blipFill>
                  <pic:spPr>
                    <a:xfrm>
                      <a:off x="0" y="0"/>
                      <a:ext cx="5731510" cy="4298950"/>
                    </a:xfrm>
                    <a:prstGeom prst="rect">
                      <a:avLst/>
                    </a:prstGeom>
                  </pic:spPr>
                </pic:pic>
              </a:graphicData>
            </a:graphic>
          </wp:inline>
        </w:drawing>
      </w:r>
    </w:p>
    <w:p w:rsidR="00770452" w:rsidRPr="009D3A73" w:rsidRDefault="00770452" w:rsidP="00770452">
      <w:pPr>
        <w:pStyle w:val="NoSpacing"/>
        <w:rPr>
          <w:rFonts w:ascii="Arial" w:hAnsi="Arial" w:cs="Arial"/>
          <w:i/>
        </w:rPr>
      </w:pPr>
      <w:r w:rsidRPr="009D3A73">
        <w:rPr>
          <w:rFonts w:ascii="Arial" w:hAnsi="Arial" w:cs="Arial"/>
          <w:i/>
        </w:rPr>
        <w:t xml:space="preserve">Hygrocybe </w:t>
      </w:r>
      <w:proofErr w:type="spellStart"/>
      <w:r w:rsidRPr="009D3A73">
        <w:rPr>
          <w:rFonts w:ascii="Arial" w:hAnsi="Arial" w:cs="Arial"/>
          <w:i/>
        </w:rPr>
        <w:t>spadicea</w:t>
      </w:r>
      <w:proofErr w:type="spellEnd"/>
      <w:r>
        <w:rPr>
          <w:rFonts w:ascii="Arial" w:hAnsi="Arial" w:cs="Arial"/>
          <w:i/>
        </w:rPr>
        <w:t xml:space="preserve"> (Date Waxcap)</w:t>
      </w:r>
      <w:r w:rsidRPr="009D3A73">
        <w:rPr>
          <w:rFonts w:ascii="Arial" w:hAnsi="Arial" w:cs="Arial"/>
          <w:i/>
        </w:rPr>
        <w:t xml:space="preserve">: UK Biodiversity Action Plan species </w:t>
      </w: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Pr="007F6DBB" w:rsidRDefault="00770452" w:rsidP="00770452">
      <w:pPr>
        <w:pStyle w:val="NoSpacing"/>
        <w:rPr>
          <w:rFonts w:ascii="Arial" w:hAnsi="Arial" w:cs="Arial"/>
          <w:b/>
        </w:rPr>
      </w:pPr>
      <w:r w:rsidRPr="007F6DBB">
        <w:rPr>
          <w:rFonts w:ascii="Arial" w:hAnsi="Arial" w:cs="Arial"/>
          <w:b/>
        </w:rPr>
        <w:t xml:space="preserve">Liz Holden </w:t>
      </w:r>
      <w:proofErr w:type="spellStart"/>
      <w:r w:rsidRPr="007F6DBB">
        <w:rPr>
          <w:rFonts w:ascii="Arial" w:hAnsi="Arial" w:cs="Arial"/>
          <w:b/>
        </w:rPr>
        <w:t>Allanaquoich</w:t>
      </w:r>
      <w:proofErr w:type="spellEnd"/>
      <w:r w:rsidRPr="007F6DBB">
        <w:rPr>
          <w:rFonts w:ascii="Arial" w:hAnsi="Arial" w:cs="Arial"/>
          <w:b/>
        </w:rPr>
        <w:t xml:space="preserve">, Mar Lodge Estate, </w:t>
      </w:r>
      <w:proofErr w:type="spellStart"/>
      <w:r w:rsidRPr="007F6DBB">
        <w:rPr>
          <w:rFonts w:ascii="Arial" w:hAnsi="Arial" w:cs="Arial"/>
          <w:b/>
        </w:rPr>
        <w:t>Braemar</w:t>
      </w:r>
      <w:proofErr w:type="spellEnd"/>
      <w:r w:rsidRPr="007F6DBB">
        <w:rPr>
          <w:rFonts w:ascii="Arial" w:hAnsi="Arial" w:cs="Arial"/>
          <w:b/>
        </w:rPr>
        <w:t xml:space="preserve">, </w:t>
      </w:r>
      <w:proofErr w:type="spellStart"/>
      <w:r w:rsidRPr="007F6DBB">
        <w:rPr>
          <w:rFonts w:ascii="Arial" w:hAnsi="Arial" w:cs="Arial"/>
          <w:b/>
        </w:rPr>
        <w:t>Ballater</w:t>
      </w:r>
      <w:proofErr w:type="spellEnd"/>
      <w:r w:rsidRPr="007F6DBB">
        <w:rPr>
          <w:rFonts w:ascii="Arial" w:hAnsi="Arial" w:cs="Arial"/>
          <w:b/>
        </w:rPr>
        <w:t>, Aberdeenshire AB35 5YJ</w:t>
      </w:r>
    </w:p>
    <w:p w:rsidR="00770452" w:rsidRPr="007F6DBB" w:rsidRDefault="00770452" w:rsidP="00770452">
      <w:pPr>
        <w:pStyle w:val="NoSpacing"/>
        <w:rPr>
          <w:rFonts w:ascii="Arial" w:hAnsi="Arial" w:cs="Arial"/>
          <w:b/>
        </w:rPr>
      </w:pPr>
      <w:r w:rsidRPr="007F6DBB">
        <w:rPr>
          <w:rFonts w:ascii="Arial" w:hAnsi="Arial" w:cs="Arial"/>
          <w:b/>
        </w:rPr>
        <w:t>Email: liz@marmycology.co.uk  tel.: 013397 41410</w:t>
      </w:r>
    </w:p>
    <w:p w:rsidR="00770452" w:rsidRPr="00027A94" w:rsidRDefault="00770452" w:rsidP="00770452">
      <w:pPr>
        <w:pStyle w:val="NoSpacing"/>
        <w:rPr>
          <w:rFonts w:ascii="Arial" w:hAnsi="Arial" w:cs="Arial"/>
        </w:rPr>
      </w:pPr>
    </w:p>
    <w:p w:rsidR="00770452" w:rsidRPr="0081718E" w:rsidRDefault="00770452" w:rsidP="00770452">
      <w:pPr>
        <w:pStyle w:val="Heading8"/>
        <w:rPr>
          <w:b/>
          <w:i w:val="0"/>
          <w:iCs w:val="0"/>
          <w:sz w:val="20"/>
          <w:szCs w:val="20"/>
        </w:rPr>
      </w:pPr>
      <w:r w:rsidRPr="0081718E">
        <w:rPr>
          <w:b/>
          <w:i w:val="0"/>
          <w:iCs w:val="0"/>
        </w:rPr>
        <w:lastRenderedPageBreak/>
        <w:t>CONTENTS</w:t>
      </w:r>
    </w:p>
    <w:p w:rsidR="00770452" w:rsidRDefault="00770452" w:rsidP="00770452">
      <w:pPr>
        <w:rPr>
          <w:rFonts w:ascii="Arial" w:hAnsi="Arial" w:cs="Arial"/>
        </w:rPr>
      </w:pPr>
      <w:r>
        <w:rPr>
          <w:rFonts w:ascii="Arial" w:hAnsi="Arial" w:cs="Arial"/>
        </w:rPr>
        <w:t>Main findings..............................................................................................</w:t>
      </w:r>
      <w:r>
        <w:rPr>
          <w:rFonts w:ascii="Arial" w:hAnsi="Arial" w:cs="Arial"/>
        </w:rPr>
        <w:tab/>
        <w:t xml:space="preserve">            3</w:t>
      </w:r>
      <w:r>
        <w:rPr>
          <w:rFonts w:ascii="Arial" w:hAnsi="Arial" w:cs="Arial"/>
        </w:rPr>
        <w:tab/>
      </w:r>
    </w:p>
    <w:p w:rsidR="00770452" w:rsidRDefault="00770452" w:rsidP="00770452">
      <w:pPr>
        <w:rPr>
          <w:rFonts w:ascii="Arial" w:hAnsi="Arial" w:cs="Arial"/>
        </w:rPr>
      </w:pPr>
      <w:r>
        <w:rPr>
          <w:rFonts w:ascii="Arial" w:hAnsi="Arial" w:cs="Arial"/>
        </w:rPr>
        <w:t>Introduction.................................................................................................</w:t>
      </w:r>
      <w:r>
        <w:rPr>
          <w:rFonts w:ascii="Arial" w:hAnsi="Arial" w:cs="Arial"/>
        </w:rPr>
        <w:tab/>
      </w:r>
      <w:r>
        <w:rPr>
          <w:rFonts w:ascii="Arial" w:hAnsi="Arial" w:cs="Arial"/>
        </w:rPr>
        <w:tab/>
        <w:t>3</w:t>
      </w:r>
    </w:p>
    <w:p w:rsidR="00770452" w:rsidRDefault="00770452" w:rsidP="00770452">
      <w:pPr>
        <w:rPr>
          <w:rFonts w:ascii="Arial" w:hAnsi="Arial" w:cs="Arial"/>
        </w:rPr>
      </w:pPr>
      <w:r>
        <w:rPr>
          <w:rFonts w:ascii="Arial" w:hAnsi="Arial" w:cs="Arial"/>
        </w:rPr>
        <w:t>Methodology...............................................................................................</w:t>
      </w:r>
      <w:r>
        <w:rPr>
          <w:rFonts w:ascii="Arial" w:hAnsi="Arial" w:cs="Arial"/>
        </w:rPr>
        <w:tab/>
      </w:r>
      <w:r>
        <w:rPr>
          <w:rFonts w:ascii="Arial" w:hAnsi="Arial" w:cs="Arial"/>
        </w:rPr>
        <w:tab/>
        <w:t>4</w:t>
      </w:r>
    </w:p>
    <w:p w:rsidR="00770452" w:rsidRDefault="00770452" w:rsidP="00770452">
      <w:pPr>
        <w:rPr>
          <w:rFonts w:ascii="Arial" w:hAnsi="Arial" w:cs="Arial"/>
        </w:rPr>
      </w:pPr>
      <w:r>
        <w:rPr>
          <w:rFonts w:ascii="Arial" w:hAnsi="Arial" w:cs="Arial"/>
        </w:rPr>
        <w:tab/>
        <w:t>Using criteria for assessment of the value of waxcap grasslands...</w:t>
      </w:r>
      <w:r>
        <w:rPr>
          <w:rFonts w:ascii="Arial" w:hAnsi="Arial" w:cs="Arial"/>
        </w:rPr>
        <w:tab/>
      </w:r>
      <w:r>
        <w:rPr>
          <w:rFonts w:ascii="Arial" w:hAnsi="Arial" w:cs="Arial"/>
        </w:rPr>
        <w:tab/>
        <w:t>6</w:t>
      </w:r>
    </w:p>
    <w:p w:rsidR="00770452" w:rsidRDefault="00770452" w:rsidP="00770452">
      <w:pPr>
        <w:rPr>
          <w:rFonts w:ascii="Arial" w:hAnsi="Arial" w:cs="Arial"/>
        </w:rPr>
      </w:pPr>
      <w:r>
        <w:rPr>
          <w:rFonts w:ascii="Arial" w:hAnsi="Arial" w:cs="Arial"/>
        </w:rPr>
        <w:tab/>
      </w:r>
      <w:r>
        <w:rPr>
          <w:rFonts w:ascii="Arial" w:hAnsi="Arial" w:cs="Arial"/>
        </w:rPr>
        <w:tab/>
      </w:r>
    </w:p>
    <w:p w:rsidR="00770452" w:rsidRDefault="00770452" w:rsidP="00770452">
      <w:pPr>
        <w:rPr>
          <w:rFonts w:ascii="Arial" w:hAnsi="Arial" w:cs="Arial"/>
        </w:rPr>
      </w:pPr>
      <w:r>
        <w:rPr>
          <w:rFonts w:ascii="Arial" w:hAnsi="Arial" w:cs="Arial"/>
        </w:rPr>
        <w:t>Results</w:t>
      </w:r>
    </w:p>
    <w:p w:rsidR="00770452" w:rsidRDefault="00770452" w:rsidP="00770452">
      <w:pPr>
        <w:rPr>
          <w:rFonts w:ascii="Arial" w:hAnsi="Arial" w:cs="Arial"/>
        </w:rPr>
      </w:pPr>
      <w:r>
        <w:rPr>
          <w:rFonts w:ascii="Arial" w:hAnsi="Arial" w:cs="Arial"/>
        </w:rPr>
        <w:tab/>
        <w:t xml:space="preserve">UK Biodiversity Action Plan (UKBAP) species, Preliminary Assessment </w:t>
      </w:r>
    </w:p>
    <w:p w:rsidR="00770452" w:rsidRDefault="00770452" w:rsidP="00770452">
      <w:pPr>
        <w:rPr>
          <w:rFonts w:ascii="Arial" w:hAnsi="Arial" w:cs="Arial"/>
        </w:rPr>
      </w:pPr>
      <w:r>
        <w:rPr>
          <w:rFonts w:ascii="Arial" w:hAnsi="Arial" w:cs="Arial"/>
        </w:rPr>
        <w:tab/>
        <w:t xml:space="preserve">red list </w:t>
      </w:r>
      <w:r>
        <w:rPr>
          <w:rFonts w:ascii="Arial" w:hAnsi="Arial" w:cs="Arial"/>
        </w:rPr>
        <w:tab/>
        <w:t>species and other species of conservation interest.............</w:t>
      </w:r>
      <w:r>
        <w:rPr>
          <w:rFonts w:ascii="Arial" w:hAnsi="Arial" w:cs="Arial"/>
        </w:rPr>
        <w:tab/>
      </w:r>
      <w:r>
        <w:rPr>
          <w:rFonts w:ascii="Arial" w:hAnsi="Arial" w:cs="Arial"/>
        </w:rPr>
        <w:tab/>
        <w:t xml:space="preserve"> 8</w:t>
      </w:r>
    </w:p>
    <w:p w:rsidR="00770452" w:rsidRDefault="00770452" w:rsidP="00770452">
      <w:pPr>
        <w:rPr>
          <w:rFonts w:ascii="Arial" w:hAnsi="Arial" w:cs="Arial"/>
        </w:rPr>
      </w:pPr>
      <w:r>
        <w:rPr>
          <w:rFonts w:ascii="Arial" w:hAnsi="Arial" w:cs="Arial"/>
        </w:rPr>
        <w:tab/>
        <w:t>Interpreting the data.........................................................................</w:t>
      </w:r>
      <w:r>
        <w:rPr>
          <w:rFonts w:ascii="Arial" w:hAnsi="Arial" w:cs="Arial"/>
        </w:rPr>
        <w:tab/>
      </w:r>
      <w:r>
        <w:rPr>
          <w:rFonts w:ascii="Arial" w:hAnsi="Arial" w:cs="Arial"/>
        </w:rPr>
        <w:tab/>
        <w:t xml:space="preserve"> 8</w:t>
      </w:r>
    </w:p>
    <w:p w:rsidR="00770452" w:rsidRDefault="00770452" w:rsidP="00770452">
      <w:pPr>
        <w:rPr>
          <w:rFonts w:ascii="Arial" w:hAnsi="Arial" w:cs="Arial"/>
        </w:rPr>
      </w:pPr>
      <w:r>
        <w:rPr>
          <w:rFonts w:ascii="Arial" w:hAnsi="Arial" w:cs="Arial"/>
        </w:rPr>
        <w:tab/>
        <w:t>Sub site reports..................................................................................</w:t>
      </w:r>
      <w:r>
        <w:rPr>
          <w:rFonts w:ascii="Arial" w:hAnsi="Arial" w:cs="Arial"/>
        </w:rPr>
        <w:tab/>
        <w:t>10</w:t>
      </w:r>
    </w:p>
    <w:p w:rsidR="00770452" w:rsidRDefault="00770452" w:rsidP="00770452">
      <w:pPr>
        <w:rPr>
          <w:rFonts w:ascii="Arial" w:hAnsi="Arial" w:cs="Arial"/>
        </w:rPr>
      </w:pPr>
      <w:r>
        <w:rPr>
          <w:rFonts w:ascii="Arial" w:hAnsi="Arial" w:cs="Arial"/>
        </w:rPr>
        <w:t>Discussion.....................................................................................................</w:t>
      </w:r>
      <w:r>
        <w:rPr>
          <w:rFonts w:ascii="Arial" w:hAnsi="Arial" w:cs="Arial"/>
        </w:rPr>
        <w:tab/>
        <w:t>15</w:t>
      </w:r>
    </w:p>
    <w:p w:rsidR="00770452" w:rsidRDefault="00770452" w:rsidP="00770452">
      <w:pPr>
        <w:rPr>
          <w:rFonts w:ascii="Arial" w:hAnsi="Arial" w:cs="Arial"/>
        </w:rPr>
      </w:pPr>
      <w:r>
        <w:rPr>
          <w:rFonts w:ascii="Arial" w:hAnsi="Arial" w:cs="Arial"/>
        </w:rPr>
        <w:t>Management recommendations………………………………………….........</w:t>
      </w:r>
      <w:r>
        <w:rPr>
          <w:rFonts w:ascii="Arial" w:hAnsi="Arial" w:cs="Arial"/>
        </w:rPr>
        <w:tab/>
      </w:r>
      <w:r>
        <w:rPr>
          <w:rFonts w:ascii="Arial" w:hAnsi="Arial" w:cs="Arial"/>
        </w:rPr>
        <w:tab/>
        <w:t>15</w:t>
      </w:r>
    </w:p>
    <w:p w:rsidR="00770452" w:rsidRDefault="00770452" w:rsidP="00770452">
      <w:pPr>
        <w:rPr>
          <w:rFonts w:ascii="Arial" w:hAnsi="Arial" w:cs="Arial"/>
        </w:rPr>
      </w:pPr>
      <w:r>
        <w:rPr>
          <w:rFonts w:ascii="Arial" w:hAnsi="Arial" w:cs="Arial"/>
        </w:rPr>
        <w:t>References……………………………………………………………………..</w:t>
      </w:r>
      <w:r>
        <w:rPr>
          <w:rFonts w:ascii="Arial" w:hAnsi="Arial" w:cs="Arial"/>
        </w:rPr>
        <w:tab/>
      </w:r>
      <w:r>
        <w:rPr>
          <w:rFonts w:ascii="Arial" w:hAnsi="Arial" w:cs="Arial"/>
        </w:rPr>
        <w:tab/>
        <w:t>16</w:t>
      </w:r>
    </w:p>
    <w:p w:rsidR="00770452" w:rsidRDefault="00770452" w:rsidP="00770452">
      <w:pPr>
        <w:rPr>
          <w:rFonts w:ascii="Arial" w:hAnsi="Arial" w:cs="Arial"/>
        </w:rPr>
      </w:pPr>
    </w:p>
    <w:p w:rsidR="00770452" w:rsidRDefault="00770452" w:rsidP="00770452">
      <w:pPr>
        <w:rPr>
          <w:rFonts w:ascii="Arial" w:hAnsi="Arial" w:cs="Arial"/>
        </w:rPr>
      </w:pPr>
      <w:r>
        <w:rPr>
          <w:rFonts w:ascii="Arial" w:hAnsi="Arial" w:cs="Arial"/>
        </w:rPr>
        <w:t>Appendix 1: Waxcap grassland quality scoring system McHugh et al 2001...</w:t>
      </w:r>
      <w:r>
        <w:rPr>
          <w:rFonts w:ascii="Arial" w:hAnsi="Arial" w:cs="Arial"/>
        </w:rPr>
        <w:tab/>
        <w:t>18</w:t>
      </w:r>
    </w:p>
    <w:p w:rsidR="00770452" w:rsidRDefault="00770452" w:rsidP="00770452">
      <w:pPr>
        <w:rPr>
          <w:rFonts w:ascii="Arial" w:hAnsi="Arial" w:cs="Arial"/>
        </w:rPr>
      </w:pPr>
      <w:r>
        <w:rPr>
          <w:rFonts w:ascii="Arial" w:hAnsi="Arial" w:cs="Arial"/>
        </w:rPr>
        <w:t>Appendix 2: Full list of CHEGD species from Hadrian's Wall..........................</w:t>
      </w:r>
      <w:r>
        <w:rPr>
          <w:rFonts w:ascii="Arial" w:hAnsi="Arial" w:cs="Arial"/>
        </w:rPr>
        <w:tab/>
        <w:t>19</w:t>
      </w: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Default="00770452" w:rsidP="00770452">
      <w:pPr>
        <w:pStyle w:val="NoSpacing"/>
        <w:rPr>
          <w:rFonts w:ascii="Arial" w:hAnsi="Arial" w:cs="Arial"/>
          <w:b/>
        </w:rPr>
      </w:pPr>
    </w:p>
    <w:p w:rsidR="00770452" w:rsidRPr="00D823B8" w:rsidRDefault="00770452" w:rsidP="00770452">
      <w:pPr>
        <w:pStyle w:val="NoSpacing"/>
        <w:rPr>
          <w:rFonts w:ascii="Arial" w:hAnsi="Arial" w:cs="Arial"/>
          <w:b/>
        </w:rPr>
      </w:pPr>
      <w:r w:rsidRPr="00D823B8">
        <w:rPr>
          <w:rFonts w:ascii="Arial" w:hAnsi="Arial" w:cs="Arial"/>
          <w:b/>
        </w:rPr>
        <w:lastRenderedPageBreak/>
        <w:t>Main findings</w:t>
      </w:r>
    </w:p>
    <w:p w:rsidR="00770452" w:rsidRDefault="00770452" w:rsidP="00770452">
      <w:pPr>
        <w:pStyle w:val="NoSpacing"/>
        <w:numPr>
          <w:ilvl w:val="0"/>
          <w:numId w:val="6"/>
        </w:numPr>
        <w:rPr>
          <w:rFonts w:ascii="Arial" w:hAnsi="Arial" w:cs="Arial"/>
        </w:rPr>
      </w:pPr>
      <w:r>
        <w:rPr>
          <w:rFonts w:ascii="Arial" w:hAnsi="Arial" w:cs="Arial"/>
        </w:rPr>
        <w:t xml:space="preserve">UK Biodiversity Action Plan species (UKBAP): Three of the four unimproved grassland species with UKBAPs have now been recorded on Hadrian's Wall within the Northumberland National Park: </w:t>
      </w:r>
      <w:proofErr w:type="spellStart"/>
      <w:r w:rsidRPr="006E43A5">
        <w:rPr>
          <w:rFonts w:ascii="Arial" w:hAnsi="Arial" w:cs="Arial"/>
          <w:i/>
        </w:rPr>
        <w:t>Entoloma</w:t>
      </w:r>
      <w:proofErr w:type="spellEnd"/>
      <w:r w:rsidRPr="006E43A5">
        <w:rPr>
          <w:rFonts w:ascii="Arial" w:hAnsi="Arial" w:cs="Arial"/>
          <w:i/>
        </w:rPr>
        <w:t xml:space="preserve"> </w:t>
      </w:r>
      <w:proofErr w:type="spellStart"/>
      <w:r w:rsidRPr="006E43A5">
        <w:rPr>
          <w:rFonts w:ascii="Arial" w:hAnsi="Arial" w:cs="Arial"/>
          <w:i/>
        </w:rPr>
        <w:t>bloxamii</w:t>
      </w:r>
      <w:proofErr w:type="spellEnd"/>
      <w:r>
        <w:rPr>
          <w:rFonts w:ascii="Arial" w:hAnsi="Arial" w:cs="Arial"/>
          <w:i/>
        </w:rPr>
        <w:t xml:space="preserve"> </w:t>
      </w:r>
      <w:r w:rsidRPr="006E43A5">
        <w:rPr>
          <w:rFonts w:ascii="Arial" w:hAnsi="Arial" w:cs="Arial"/>
        </w:rPr>
        <w:t xml:space="preserve">(Big Blue </w:t>
      </w:r>
      <w:proofErr w:type="spellStart"/>
      <w:r w:rsidRPr="006E43A5">
        <w:rPr>
          <w:rFonts w:ascii="Arial" w:hAnsi="Arial" w:cs="Arial"/>
        </w:rPr>
        <w:t>Pinkgill</w:t>
      </w:r>
      <w:proofErr w:type="spellEnd"/>
      <w:r w:rsidRPr="006E43A5">
        <w:rPr>
          <w:rFonts w:ascii="Arial" w:hAnsi="Arial" w:cs="Arial"/>
        </w:rPr>
        <w:t>),</w:t>
      </w:r>
      <w:r>
        <w:rPr>
          <w:rFonts w:ascii="Arial" w:hAnsi="Arial" w:cs="Arial"/>
        </w:rPr>
        <w:t xml:space="preserve"> </w:t>
      </w:r>
      <w:r w:rsidRPr="006E43A5">
        <w:rPr>
          <w:rFonts w:ascii="Arial" w:hAnsi="Arial" w:cs="Arial"/>
          <w:i/>
        </w:rPr>
        <w:t xml:space="preserve">Hygrocybe </w:t>
      </w:r>
      <w:proofErr w:type="spellStart"/>
      <w:r w:rsidRPr="006E43A5">
        <w:rPr>
          <w:rFonts w:ascii="Arial" w:hAnsi="Arial" w:cs="Arial"/>
          <w:i/>
        </w:rPr>
        <w:t>spadicea</w:t>
      </w:r>
      <w:proofErr w:type="spellEnd"/>
      <w:r>
        <w:rPr>
          <w:rFonts w:ascii="Arial" w:hAnsi="Arial" w:cs="Arial"/>
        </w:rPr>
        <w:t xml:space="preserve"> (Date Waxcap) and </w:t>
      </w:r>
      <w:proofErr w:type="spellStart"/>
      <w:r w:rsidRPr="006E43A5">
        <w:rPr>
          <w:rFonts w:ascii="Arial" w:hAnsi="Arial" w:cs="Arial"/>
          <w:i/>
        </w:rPr>
        <w:t>Microglossum</w:t>
      </w:r>
      <w:proofErr w:type="spellEnd"/>
      <w:r w:rsidRPr="006E43A5">
        <w:rPr>
          <w:rFonts w:ascii="Arial" w:hAnsi="Arial" w:cs="Arial"/>
          <w:i/>
        </w:rPr>
        <w:t xml:space="preserve"> </w:t>
      </w:r>
      <w:proofErr w:type="spellStart"/>
      <w:r w:rsidRPr="006E43A5">
        <w:rPr>
          <w:rFonts w:ascii="Arial" w:hAnsi="Arial" w:cs="Arial"/>
          <w:i/>
        </w:rPr>
        <w:t>olivaceum</w:t>
      </w:r>
      <w:proofErr w:type="spellEnd"/>
      <w:r>
        <w:rPr>
          <w:rFonts w:ascii="Arial" w:hAnsi="Arial" w:cs="Arial"/>
        </w:rPr>
        <w:t xml:space="preserve"> (Olive </w:t>
      </w:r>
      <w:proofErr w:type="spellStart"/>
      <w:r>
        <w:rPr>
          <w:rFonts w:ascii="Arial" w:hAnsi="Arial" w:cs="Arial"/>
        </w:rPr>
        <w:t>Earthtngue</w:t>
      </w:r>
      <w:proofErr w:type="spellEnd"/>
      <w:r>
        <w:rPr>
          <w:rFonts w:ascii="Arial" w:hAnsi="Arial" w:cs="Arial"/>
        </w:rPr>
        <w:t>).</w:t>
      </w:r>
    </w:p>
    <w:p w:rsidR="00770452" w:rsidRDefault="00770452" w:rsidP="00770452">
      <w:pPr>
        <w:pStyle w:val="NoSpacing"/>
        <w:numPr>
          <w:ilvl w:val="0"/>
          <w:numId w:val="6"/>
        </w:numPr>
        <w:rPr>
          <w:rFonts w:ascii="Arial" w:hAnsi="Arial" w:cs="Arial"/>
        </w:rPr>
      </w:pPr>
      <w:r>
        <w:rPr>
          <w:rFonts w:ascii="Arial" w:hAnsi="Arial" w:cs="Arial"/>
        </w:rPr>
        <w:t xml:space="preserve">Preliminary assessment red list species: </w:t>
      </w:r>
      <w:r w:rsidRPr="006E43A5">
        <w:rPr>
          <w:rFonts w:ascii="Arial" w:hAnsi="Arial" w:cs="Arial"/>
          <w:i/>
        </w:rPr>
        <w:t xml:space="preserve">Hygrocybe </w:t>
      </w:r>
      <w:proofErr w:type="spellStart"/>
      <w:r w:rsidRPr="006E43A5">
        <w:rPr>
          <w:rFonts w:ascii="Arial" w:hAnsi="Arial" w:cs="Arial"/>
          <w:i/>
        </w:rPr>
        <w:t>spadicea</w:t>
      </w:r>
      <w:proofErr w:type="spellEnd"/>
      <w:r>
        <w:rPr>
          <w:rFonts w:ascii="Arial" w:hAnsi="Arial" w:cs="Arial"/>
        </w:rPr>
        <w:t xml:space="preserve"> and </w:t>
      </w:r>
      <w:proofErr w:type="spellStart"/>
      <w:r w:rsidRPr="006E43A5">
        <w:rPr>
          <w:rFonts w:ascii="Arial" w:hAnsi="Arial" w:cs="Arial"/>
          <w:i/>
        </w:rPr>
        <w:t>Clavaria</w:t>
      </w:r>
      <w:proofErr w:type="spellEnd"/>
      <w:r w:rsidRPr="006E43A5">
        <w:rPr>
          <w:rFonts w:ascii="Arial" w:hAnsi="Arial" w:cs="Arial"/>
          <w:i/>
        </w:rPr>
        <w:t xml:space="preserve"> </w:t>
      </w:r>
      <w:proofErr w:type="spellStart"/>
      <w:r w:rsidRPr="006E43A5">
        <w:rPr>
          <w:rFonts w:ascii="Arial" w:hAnsi="Arial" w:cs="Arial"/>
          <w:i/>
        </w:rPr>
        <w:t>straminea</w:t>
      </w:r>
      <w:proofErr w:type="spellEnd"/>
      <w:r>
        <w:rPr>
          <w:rFonts w:ascii="Arial" w:hAnsi="Arial" w:cs="Arial"/>
        </w:rPr>
        <w:t xml:space="preserve"> (Straw Club) were recorded in 2013</w:t>
      </w:r>
    </w:p>
    <w:p w:rsidR="00770452" w:rsidRDefault="00770452" w:rsidP="00770452">
      <w:pPr>
        <w:pStyle w:val="NoSpacing"/>
        <w:numPr>
          <w:ilvl w:val="0"/>
          <w:numId w:val="6"/>
        </w:numPr>
        <w:rPr>
          <w:rFonts w:ascii="Arial" w:hAnsi="Arial" w:cs="Arial"/>
        </w:rPr>
      </w:pPr>
      <w:r>
        <w:rPr>
          <w:rFonts w:ascii="Arial" w:hAnsi="Arial" w:cs="Arial"/>
        </w:rPr>
        <w:t xml:space="preserve">National importance: when taken as one site united by the climatic, geological and management restrictions associated with the presence of a major archaeological feature in an upland setting, Hadrian's Wall grasslands sustain the highest number of </w:t>
      </w:r>
      <w:r w:rsidRPr="00006A87">
        <w:rPr>
          <w:rFonts w:ascii="Arial" w:hAnsi="Arial" w:cs="Arial"/>
          <w:i/>
        </w:rPr>
        <w:t>Hygrocybe</w:t>
      </w:r>
      <w:r>
        <w:rPr>
          <w:rFonts w:ascii="Arial" w:hAnsi="Arial" w:cs="Arial"/>
        </w:rPr>
        <w:t xml:space="preserve"> (waxcap) species in England and the third highest in the UK.</w:t>
      </w:r>
    </w:p>
    <w:p w:rsidR="00770452" w:rsidRPr="0057251D" w:rsidRDefault="00770452" w:rsidP="00770452">
      <w:pPr>
        <w:pStyle w:val="NoSpacing"/>
        <w:numPr>
          <w:ilvl w:val="0"/>
          <w:numId w:val="6"/>
        </w:numPr>
        <w:rPr>
          <w:rFonts w:ascii="Arial" w:hAnsi="Arial" w:cs="Arial"/>
        </w:rPr>
      </w:pPr>
      <w:r w:rsidRPr="0057251D">
        <w:rPr>
          <w:rFonts w:ascii="Arial" w:hAnsi="Arial" w:cs="Arial"/>
        </w:rPr>
        <w:t>International importance</w:t>
      </w:r>
      <w:r>
        <w:rPr>
          <w:rFonts w:ascii="Arial" w:hAnsi="Arial" w:cs="Arial"/>
        </w:rPr>
        <w:t>: the waxcap grasslands of northern Europe are rare elsewhere in the world. Areas of traditionally managed waxcap grassland in the UK are highly valued for their biodiversity in an international context. With its national importance, Hadrian's Wall will also be of international importance.</w:t>
      </w:r>
    </w:p>
    <w:p w:rsidR="00770452" w:rsidRDefault="00770452" w:rsidP="00770452">
      <w:pPr>
        <w:pStyle w:val="NoSpacing"/>
        <w:numPr>
          <w:ilvl w:val="0"/>
          <w:numId w:val="6"/>
        </w:numPr>
        <w:rPr>
          <w:rFonts w:ascii="Arial" w:hAnsi="Arial" w:cs="Arial"/>
        </w:rPr>
      </w:pPr>
      <w:r>
        <w:rPr>
          <w:rFonts w:ascii="Arial" w:hAnsi="Arial" w:cs="Arial"/>
        </w:rPr>
        <w:t xml:space="preserve">Hadrian's Wall offers an excellent opportunity to set up an SSSI designated for its waxcap grassland interest. </w:t>
      </w:r>
    </w:p>
    <w:p w:rsidR="00770452" w:rsidRDefault="00770452" w:rsidP="00770452">
      <w:pPr>
        <w:pStyle w:val="NoSpacing"/>
        <w:numPr>
          <w:ilvl w:val="0"/>
          <w:numId w:val="6"/>
        </w:numPr>
        <w:rPr>
          <w:rFonts w:ascii="Arial" w:hAnsi="Arial" w:cs="Arial"/>
        </w:rPr>
      </w:pPr>
      <w:proofErr w:type="spellStart"/>
      <w:r>
        <w:rPr>
          <w:rFonts w:ascii="Arial" w:hAnsi="Arial" w:cs="Arial"/>
        </w:rPr>
        <w:t>Agri</w:t>
      </w:r>
      <w:proofErr w:type="spellEnd"/>
      <w:r>
        <w:rPr>
          <w:rFonts w:ascii="Arial" w:hAnsi="Arial" w:cs="Arial"/>
        </w:rPr>
        <w:t>-environment schemes should be investigated to support land users undertaking traditional, low input management methods.</w:t>
      </w:r>
    </w:p>
    <w:p w:rsidR="00770452" w:rsidRDefault="00770452" w:rsidP="00770452">
      <w:pPr>
        <w:pStyle w:val="NoSpacing"/>
        <w:numPr>
          <w:ilvl w:val="0"/>
          <w:numId w:val="6"/>
        </w:numPr>
        <w:rPr>
          <w:rFonts w:ascii="Arial" w:hAnsi="Arial" w:cs="Arial"/>
        </w:rPr>
      </w:pPr>
      <w:r>
        <w:rPr>
          <w:rFonts w:ascii="Arial" w:hAnsi="Arial" w:cs="Arial"/>
        </w:rPr>
        <w:t xml:space="preserve">Sub sites of particular conservation interest: 'Steel </w:t>
      </w:r>
      <w:proofErr w:type="spellStart"/>
      <w:r>
        <w:rPr>
          <w:rFonts w:ascii="Arial" w:hAnsi="Arial" w:cs="Arial"/>
        </w:rPr>
        <w:t>Rigg</w:t>
      </w:r>
      <w:proofErr w:type="spellEnd"/>
      <w:r>
        <w:rPr>
          <w:rFonts w:ascii="Arial" w:hAnsi="Arial" w:cs="Arial"/>
        </w:rPr>
        <w:t xml:space="preserve"> car park: west of' is an outstanding area in its own right and would be worthy of consideration as an SSSI.</w:t>
      </w:r>
    </w:p>
    <w:p w:rsidR="00770452" w:rsidRDefault="00770452" w:rsidP="00770452">
      <w:pPr>
        <w:pStyle w:val="NoSpacing"/>
        <w:ind w:left="720"/>
        <w:rPr>
          <w:rFonts w:ascii="Arial" w:hAnsi="Arial" w:cs="Arial"/>
        </w:rPr>
      </w:pPr>
      <w:r>
        <w:rPr>
          <w:rFonts w:ascii="Arial" w:hAnsi="Arial" w:cs="Arial"/>
        </w:rPr>
        <w:t>'</w:t>
      </w:r>
      <w:proofErr w:type="spellStart"/>
      <w:r>
        <w:rPr>
          <w:rFonts w:ascii="Arial" w:hAnsi="Arial" w:cs="Arial"/>
        </w:rPr>
        <w:t>Highshields</w:t>
      </w:r>
      <w:proofErr w:type="spellEnd"/>
      <w:r>
        <w:rPr>
          <w:rFonts w:ascii="Arial" w:hAnsi="Arial" w:cs="Arial"/>
        </w:rPr>
        <w:t xml:space="preserve"> Crags' supports a colony of </w:t>
      </w:r>
      <w:r w:rsidRPr="00F80B1E">
        <w:rPr>
          <w:rFonts w:ascii="Arial" w:hAnsi="Arial" w:cs="Arial"/>
          <w:i/>
        </w:rPr>
        <w:t xml:space="preserve">Hygrocybe </w:t>
      </w:r>
      <w:proofErr w:type="spellStart"/>
      <w:r w:rsidRPr="00F80B1E">
        <w:rPr>
          <w:rFonts w:ascii="Arial" w:hAnsi="Arial" w:cs="Arial"/>
          <w:i/>
        </w:rPr>
        <w:t>spadicea</w:t>
      </w:r>
      <w:proofErr w:type="spellEnd"/>
      <w:r>
        <w:rPr>
          <w:rFonts w:ascii="Arial" w:hAnsi="Arial" w:cs="Arial"/>
        </w:rPr>
        <w:t xml:space="preserve"> and as such also warrants particular attention paid to the maintenance of its grazing levels and low </w:t>
      </w:r>
      <w:proofErr w:type="spellStart"/>
      <w:r>
        <w:rPr>
          <w:rFonts w:ascii="Arial" w:hAnsi="Arial" w:cs="Arial"/>
        </w:rPr>
        <w:t>imput</w:t>
      </w:r>
      <w:proofErr w:type="spellEnd"/>
      <w:r>
        <w:rPr>
          <w:rFonts w:ascii="Arial" w:hAnsi="Arial" w:cs="Arial"/>
        </w:rPr>
        <w:t xml:space="preserve"> management practices.</w:t>
      </w:r>
    </w:p>
    <w:p w:rsidR="00770452" w:rsidRPr="00027A94" w:rsidRDefault="00770452" w:rsidP="00770452">
      <w:pPr>
        <w:pStyle w:val="NoSpacing"/>
        <w:numPr>
          <w:ilvl w:val="0"/>
          <w:numId w:val="6"/>
        </w:numPr>
        <w:rPr>
          <w:rFonts w:ascii="Arial" w:hAnsi="Arial" w:cs="Arial"/>
        </w:rPr>
      </w:pPr>
      <w:proofErr w:type="spellStart"/>
      <w:r w:rsidRPr="001935E1">
        <w:rPr>
          <w:rFonts w:ascii="Arial" w:hAnsi="Arial" w:cs="Arial"/>
          <w:i/>
        </w:rPr>
        <w:t>Entoloma</w:t>
      </w:r>
      <w:proofErr w:type="spellEnd"/>
      <w:r>
        <w:rPr>
          <w:rFonts w:ascii="Arial" w:hAnsi="Arial" w:cs="Arial"/>
        </w:rPr>
        <w:t xml:space="preserve"> species were assessed for the first time in 2013. Steel </w:t>
      </w:r>
      <w:proofErr w:type="spellStart"/>
      <w:r>
        <w:rPr>
          <w:rFonts w:ascii="Arial" w:hAnsi="Arial" w:cs="Arial"/>
        </w:rPr>
        <w:t>Rigg</w:t>
      </w:r>
      <w:proofErr w:type="spellEnd"/>
      <w:r>
        <w:rPr>
          <w:rFonts w:ascii="Arial" w:hAnsi="Arial" w:cs="Arial"/>
        </w:rPr>
        <w:t xml:space="preserve"> car park: west of and Limestone corner sites both supported good numbers of fruit bodies and diversity of species and these sites could be of particular interest for the genus.</w:t>
      </w:r>
    </w:p>
    <w:p w:rsidR="00770452" w:rsidRPr="003F7245" w:rsidRDefault="00770452" w:rsidP="00770452">
      <w:pPr>
        <w:pStyle w:val="NoSpacing"/>
        <w:rPr>
          <w:rFonts w:ascii="Arial" w:hAnsi="Arial" w:cs="Arial"/>
        </w:rPr>
      </w:pPr>
    </w:p>
    <w:p w:rsidR="00770452" w:rsidRPr="00D823B8" w:rsidRDefault="00770452" w:rsidP="00770452">
      <w:pPr>
        <w:pStyle w:val="NoSpacing"/>
        <w:rPr>
          <w:rFonts w:ascii="Arial" w:hAnsi="Arial" w:cs="Arial"/>
          <w:b/>
        </w:rPr>
      </w:pPr>
      <w:r>
        <w:rPr>
          <w:rFonts w:ascii="Arial" w:hAnsi="Arial" w:cs="Arial"/>
          <w:b/>
        </w:rPr>
        <w:t>Introduction</w:t>
      </w:r>
    </w:p>
    <w:p w:rsidR="00770452" w:rsidRDefault="00770452" w:rsidP="00770452">
      <w:pPr>
        <w:pStyle w:val="NoSpacing"/>
        <w:rPr>
          <w:rFonts w:ascii="Arial" w:hAnsi="Arial" w:cs="Arial"/>
        </w:rPr>
      </w:pPr>
      <w:r>
        <w:rPr>
          <w:rFonts w:ascii="Arial" w:hAnsi="Arial" w:cs="Arial"/>
        </w:rPr>
        <w:t xml:space="preserve">Fungi underpin the health of every habitat on the planet, including grasslands. The ability of these organisms to break down </w:t>
      </w:r>
      <w:proofErr w:type="spellStart"/>
      <w:r>
        <w:rPr>
          <w:rFonts w:ascii="Arial" w:hAnsi="Arial" w:cs="Arial"/>
        </w:rPr>
        <w:t>lignocellulose</w:t>
      </w:r>
      <w:proofErr w:type="spellEnd"/>
      <w:r>
        <w:rPr>
          <w:rFonts w:ascii="Arial" w:hAnsi="Arial" w:cs="Arial"/>
        </w:rPr>
        <w:t xml:space="preserve"> makes them a major driver of the carbon cycle although they are rarely taken into account in any kind of biodiversity or conservation assessments.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It is estimated that some 400 species of fungi in North-Western Europe are found in grasslands (Arnolds &amp; de </w:t>
      </w:r>
      <w:proofErr w:type="spellStart"/>
      <w:r>
        <w:rPr>
          <w:rFonts w:ascii="Arial" w:hAnsi="Arial" w:cs="Arial"/>
        </w:rPr>
        <w:t>Vries</w:t>
      </w:r>
      <w:proofErr w:type="spellEnd"/>
      <w:r>
        <w:rPr>
          <w:rFonts w:ascii="Arial" w:hAnsi="Arial" w:cs="Arial"/>
        </w:rPr>
        <w:t xml:space="preserve"> 1989). A particular subset of grassland species has been associated with less disturbed, unfertilised, short sward grassland, the CHEGD fungi. CHEGD is an acronym of </w:t>
      </w:r>
      <w:proofErr w:type="spellStart"/>
      <w:r>
        <w:rPr>
          <w:rFonts w:ascii="Arial" w:hAnsi="Arial" w:cs="Arial"/>
        </w:rPr>
        <w:t>Clavariaceae</w:t>
      </w:r>
      <w:proofErr w:type="spellEnd"/>
      <w:r>
        <w:rPr>
          <w:rFonts w:ascii="Arial" w:hAnsi="Arial" w:cs="Arial"/>
        </w:rPr>
        <w:t xml:space="preserve"> (the 'fairy club' and 'coral' fungi), </w:t>
      </w:r>
      <w:r w:rsidRPr="00EF5C0C">
        <w:rPr>
          <w:rFonts w:ascii="Arial" w:hAnsi="Arial" w:cs="Arial"/>
          <w:i/>
        </w:rPr>
        <w:t>Hygrocybe</w:t>
      </w:r>
      <w:r>
        <w:rPr>
          <w:rFonts w:ascii="Arial" w:hAnsi="Arial" w:cs="Arial"/>
        </w:rPr>
        <w:t xml:space="preserve"> (waxcaps), </w:t>
      </w:r>
      <w:proofErr w:type="spellStart"/>
      <w:r w:rsidRPr="004E57A6">
        <w:rPr>
          <w:rFonts w:ascii="Arial" w:hAnsi="Arial" w:cs="Arial"/>
          <w:i/>
        </w:rPr>
        <w:t>Entoloma</w:t>
      </w:r>
      <w:proofErr w:type="spellEnd"/>
      <w:r>
        <w:rPr>
          <w:rFonts w:ascii="Arial" w:hAnsi="Arial" w:cs="Arial"/>
        </w:rPr>
        <w:t xml:space="preserve"> (grassland species of this genus 'pink gills'), </w:t>
      </w:r>
      <w:proofErr w:type="spellStart"/>
      <w:r>
        <w:rPr>
          <w:rFonts w:ascii="Arial" w:hAnsi="Arial" w:cs="Arial"/>
        </w:rPr>
        <w:t>Geoglossaceae</w:t>
      </w:r>
      <w:proofErr w:type="spellEnd"/>
      <w:r>
        <w:rPr>
          <w:rFonts w:ascii="Arial" w:hAnsi="Arial" w:cs="Arial"/>
        </w:rPr>
        <w:t xml:space="preserve"> ('</w:t>
      </w:r>
      <w:proofErr w:type="spellStart"/>
      <w:r>
        <w:rPr>
          <w:rFonts w:ascii="Arial" w:hAnsi="Arial" w:cs="Arial"/>
        </w:rPr>
        <w:t>earthtongues</w:t>
      </w:r>
      <w:proofErr w:type="spellEnd"/>
      <w:r>
        <w:rPr>
          <w:rFonts w:ascii="Arial" w:hAnsi="Arial" w:cs="Arial"/>
        </w:rPr>
        <w:t xml:space="preserve">') and </w:t>
      </w:r>
      <w:proofErr w:type="spellStart"/>
      <w:r w:rsidRPr="00EF5C0C">
        <w:rPr>
          <w:rFonts w:ascii="Arial" w:hAnsi="Arial" w:cs="Arial"/>
          <w:i/>
        </w:rPr>
        <w:t>Dermoloma</w:t>
      </w:r>
      <w:proofErr w:type="spellEnd"/>
      <w:r>
        <w:rPr>
          <w:rFonts w:ascii="Arial" w:hAnsi="Arial" w:cs="Arial"/>
        </w:rPr>
        <w:t xml:space="preserve"> (which also includes the genera </w:t>
      </w:r>
      <w:proofErr w:type="spellStart"/>
      <w:r w:rsidRPr="004E57A6">
        <w:rPr>
          <w:rFonts w:ascii="Arial" w:hAnsi="Arial" w:cs="Arial"/>
          <w:i/>
        </w:rPr>
        <w:t>Camarophyllopsis</w:t>
      </w:r>
      <w:proofErr w:type="spellEnd"/>
      <w:r>
        <w:rPr>
          <w:rFonts w:ascii="Arial" w:hAnsi="Arial" w:cs="Arial"/>
        </w:rPr>
        <w:t xml:space="preserve"> and </w:t>
      </w:r>
      <w:proofErr w:type="spellStart"/>
      <w:r w:rsidRPr="004E57A6">
        <w:rPr>
          <w:rFonts w:ascii="Arial" w:hAnsi="Arial" w:cs="Arial"/>
          <w:i/>
        </w:rPr>
        <w:t>Porpoloma</w:t>
      </w:r>
      <w:proofErr w:type="spellEnd"/>
      <w:r>
        <w:rPr>
          <w:rFonts w:ascii="Arial" w:hAnsi="Arial" w:cs="Arial"/>
        </w:rPr>
        <w:t>). For ease of reference, habitats that support a high diversity of CHEGD species are known as 'waxcap grasslands'. This particular habitat, largely the result of traditional grazing management in the UK (although it can also be maintained by mowing),  is thought to have declined by 90% since 1940 (</w:t>
      </w:r>
      <w:proofErr w:type="spellStart"/>
      <w:r>
        <w:rPr>
          <w:rFonts w:ascii="Arial" w:hAnsi="Arial" w:cs="Arial"/>
        </w:rPr>
        <w:t>Hewins</w:t>
      </w:r>
      <w:proofErr w:type="spellEnd"/>
      <w:r>
        <w:rPr>
          <w:rFonts w:ascii="Arial" w:hAnsi="Arial" w:cs="Arial"/>
        </w:rPr>
        <w:t xml:space="preserve"> et al 2005), mostly as a result of agricultural intensification.</w:t>
      </w:r>
    </w:p>
    <w:p w:rsidR="00770452" w:rsidRDefault="00770452" w:rsidP="00770452">
      <w:pPr>
        <w:pStyle w:val="NoSpacing"/>
        <w:rPr>
          <w:rFonts w:ascii="Arial" w:hAnsi="Arial" w:cs="Arial"/>
        </w:rPr>
      </w:pPr>
    </w:p>
    <w:p w:rsidR="00770452" w:rsidRDefault="00770452" w:rsidP="00770452">
      <w:pPr>
        <w:pStyle w:val="NoSpacing"/>
        <w:rPr>
          <w:rFonts w:ascii="Arial" w:hAnsi="Arial" w:cs="Arial"/>
          <w:lang w:eastAsia="en-GB"/>
        </w:rPr>
      </w:pPr>
      <w:r>
        <w:rPr>
          <w:rFonts w:ascii="Arial" w:hAnsi="Arial" w:cs="Arial"/>
        </w:rPr>
        <w:t xml:space="preserve">The decline of the CHEGD fungi was first noted by Arnolds (1982, 1988) in the Netherlands and lead to a series of UK surveys </w:t>
      </w:r>
      <w:r w:rsidRPr="00EC124F">
        <w:rPr>
          <w:rFonts w:ascii="Arial" w:hAnsi="Arial" w:cs="Arial"/>
          <w:bCs/>
        </w:rPr>
        <w:t>(</w:t>
      </w:r>
      <w:r w:rsidRPr="00EC124F">
        <w:rPr>
          <w:rFonts w:ascii="Arial" w:hAnsi="Arial" w:cs="Arial"/>
          <w:lang w:eastAsia="en-GB"/>
        </w:rPr>
        <w:t>McHugh</w:t>
      </w:r>
      <w:r w:rsidRPr="00D77F32">
        <w:rPr>
          <w:lang w:eastAsia="en-GB"/>
        </w:rPr>
        <w:t xml:space="preserve"> </w:t>
      </w:r>
      <w:r w:rsidRPr="00EC124F">
        <w:rPr>
          <w:rFonts w:ascii="Arial" w:hAnsi="Arial" w:cs="Arial"/>
          <w:lang w:eastAsia="en-GB"/>
        </w:rPr>
        <w:t>et al</w:t>
      </w:r>
      <w:r>
        <w:rPr>
          <w:rFonts w:ascii="Arial" w:hAnsi="Arial" w:cs="Arial"/>
          <w:lang w:eastAsia="en-GB"/>
        </w:rPr>
        <w:t xml:space="preserve"> </w:t>
      </w:r>
      <w:r w:rsidRPr="00EC124F">
        <w:rPr>
          <w:rFonts w:ascii="Arial" w:hAnsi="Arial" w:cs="Arial"/>
          <w:lang w:eastAsia="en-GB"/>
        </w:rPr>
        <w:t>2001; Newton et al 2003; Evans 2003; Griffith et al 2006)</w:t>
      </w:r>
      <w:r>
        <w:rPr>
          <w:rFonts w:ascii="Arial" w:hAnsi="Arial" w:cs="Arial"/>
          <w:lang w:eastAsia="en-GB"/>
        </w:rPr>
        <w:t>. These studies  established not only that the UK contains a relatively large number of sites with high diversity of CHEGD species but also the extent of under recording pre 1990 which means that declines can only be inferred from loss of habitat and apparent increases in the apparent distribution and abundance of these fungi can mask what is in reality a significant decline (Griffith et al 2013).</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lastRenderedPageBreak/>
        <w:t xml:space="preserve">It should be noted that despite the continuity of low input management on good waxcap grassland sites, such sites are often poor in higher plant interest. This lack has been one of the main reasons that the conservation interest of such sites have been overlooked in the past. </w:t>
      </w:r>
      <w:proofErr w:type="spellStart"/>
      <w:r>
        <w:rPr>
          <w:rFonts w:ascii="Arial" w:hAnsi="Arial" w:cs="Arial"/>
        </w:rPr>
        <w:t>Öster</w:t>
      </w:r>
      <w:proofErr w:type="spellEnd"/>
      <w:r>
        <w:rPr>
          <w:rFonts w:ascii="Arial" w:hAnsi="Arial" w:cs="Arial"/>
        </w:rPr>
        <w:t xml:space="preserve"> (2008) found little congruence between higher plants and </w:t>
      </w:r>
      <w:proofErr w:type="spellStart"/>
      <w:r>
        <w:rPr>
          <w:rFonts w:ascii="Arial" w:hAnsi="Arial" w:cs="Arial"/>
        </w:rPr>
        <w:t>macrofungal</w:t>
      </w:r>
      <w:proofErr w:type="spellEnd"/>
      <w:r>
        <w:rPr>
          <w:rFonts w:ascii="Arial" w:hAnsi="Arial" w:cs="Arial"/>
        </w:rPr>
        <w:t xml:space="preserve"> diversity. Holden (2010) also found that higher plants cannot be relied upon to predict fungal diversity. The explanation may be that higher plant diversity is much reduced by heavy grazing pressure. Soil inhabiting fungi (</w:t>
      </w:r>
      <w:proofErr w:type="spellStart"/>
      <w:r>
        <w:rPr>
          <w:rFonts w:ascii="Arial" w:hAnsi="Arial" w:cs="Arial"/>
        </w:rPr>
        <w:t>eg</w:t>
      </w:r>
      <w:proofErr w:type="spellEnd"/>
      <w:r>
        <w:rPr>
          <w:rFonts w:ascii="Arial" w:hAnsi="Arial" w:cs="Arial"/>
        </w:rPr>
        <w:t xml:space="preserve"> CHEGD species) are less disturbed by grazing and will fruit in very short swards (Griffith et al 2013). It is interesting to speculate that the presence of CHEGD species in a plant poor site might indicate a site that would respond well to management to promote wild flowers. With careful management of hay cutting timing and grazing, the two should be able to co-exist.</w:t>
      </w:r>
    </w:p>
    <w:p w:rsidR="00770452" w:rsidRPr="0070480C" w:rsidRDefault="00770452" w:rsidP="00770452">
      <w:pPr>
        <w:pStyle w:val="NoSpacing"/>
        <w:rPr>
          <w:rFonts w:ascii="Arial" w:hAnsi="Arial" w:cs="Arial"/>
          <w:b/>
        </w:rPr>
      </w:pPr>
    </w:p>
    <w:p w:rsidR="00770452" w:rsidRDefault="00770452" w:rsidP="00770452">
      <w:pPr>
        <w:pStyle w:val="NoSpacing"/>
        <w:rPr>
          <w:rFonts w:ascii="Arial" w:hAnsi="Arial" w:cs="Arial"/>
        </w:rPr>
      </w:pPr>
      <w:r>
        <w:rPr>
          <w:rFonts w:ascii="Arial" w:hAnsi="Arial" w:cs="Arial"/>
        </w:rPr>
        <w:t>It should also be noted that a high diversity of waxcap fungi has been suggested as an indication of the high diversity of  other soil micro-organisms (</w:t>
      </w:r>
      <w:proofErr w:type="spellStart"/>
      <w:r>
        <w:rPr>
          <w:rFonts w:ascii="Arial" w:hAnsi="Arial" w:cs="Arial"/>
        </w:rPr>
        <w:t>Bardgett</w:t>
      </w:r>
      <w:proofErr w:type="spellEnd"/>
      <w:r>
        <w:rPr>
          <w:rFonts w:ascii="Arial" w:hAnsi="Arial" w:cs="Arial"/>
        </w:rPr>
        <w:t xml:space="preserve"> &amp; McAlister 1999) an area of biodiversity that has been even more neglected than the fungi. The need for an undisturbed soil profile (in both mechanical and nutrient terms) appears to be common to both.</w:t>
      </w:r>
      <w:r w:rsidRPr="00730841">
        <w:rPr>
          <w:rFonts w:ascii="Arial" w:hAnsi="Arial" w:cs="Arial"/>
        </w:rPr>
        <w:t xml:space="preserve"> </w:t>
      </w:r>
      <w:r>
        <w:rPr>
          <w:rFonts w:ascii="Arial" w:hAnsi="Arial" w:cs="Arial"/>
        </w:rPr>
        <w:t>Griffith et al (2013) indicate that it is important to highlight the difference between physical disturbance (e.g. localised quarrying) and chemical disturbance caused by the addition of synthetic fertilisers (a relatively recent phenomenon occurring over the last 50 years or so). The latter is potentially much more damaging.</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The presence of evidence of past ground disturbance at several of the best sites (West of Steel </w:t>
      </w:r>
      <w:proofErr w:type="spellStart"/>
      <w:r>
        <w:rPr>
          <w:rFonts w:ascii="Arial" w:hAnsi="Arial" w:cs="Arial"/>
        </w:rPr>
        <w:t>Rigg</w:t>
      </w:r>
      <w:proofErr w:type="spellEnd"/>
      <w:r>
        <w:rPr>
          <w:rFonts w:ascii="Arial" w:hAnsi="Arial" w:cs="Arial"/>
        </w:rPr>
        <w:t xml:space="preserve"> car park, Limestone Corner, </w:t>
      </w:r>
      <w:proofErr w:type="spellStart"/>
      <w:r>
        <w:rPr>
          <w:rFonts w:ascii="Arial" w:hAnsi="Arial" w:cs="Arial"/>
        </w:rPr>
        <w:t>Walltown</w:t>
      </w:r>
      <w:proofErr w:type="spellEnd"/>
      <w:r>
        <w:rPr>
          <w:rFonts w:ascii="Arial" w:hAnsi="Arial" w:cs="Arial"/>
        </w:rPr>
        <w:t xml:space="preserve"> Crags: north), is entirely in keeping with the findings of Griffith et al (2013). Griffith suggests that there may be distinct successional processes which occur in soil following single episode physical disturbance and that it may be possible CHEGD fungi do well on 'recovering' sites. </w:t>
      </w:r>
    </w:p>
    <w:p w:rsidR="00770452" w:rsidRDefault="00770452" w:rsidP="00770452">
      <w:pPr>
        <w:pStyle w:val="NoSpacing"/>
        <w:rPr>
          <w:rFonts w:ascii="Arial" w:hAnsi="Arial" w:cs="Arial"/>
          <w:lang w:eastAsia="en-GB"/>
        </w:rPr>
      </w:pPr>
    </w:p>
    <w:p w:rsidR="00770452" w:rsidRPr="00027A94" w:rsidRDefault="00770452" w:rsidP="00770452">
      <w:pPr>
        <w:pStyle w:val="NoSpacing"/>
        <w:rPr>
          <w:rFonts w:ascii="Arial" w:hAnsi="Arial" w:cs="Arial"/>
        </w:rPr>
      </w:pPr>
      <w:r>
        <w:rPr>
          <w:rFonts w:ascii="Arial" w:hAnsi="Arial" w:cs="Arial"/>
          <w:lang w:eastAsia="en-GB"/>
        </w:rPr>
        <w:t>The aim of this study is to assess the national and international conservation importance of the Hadrian's Wall (HW) grasslands for the CHEGD fungi.</w:t>
      </w:r>
    </w:p>
    <w:p w:rsidR="00770452" w:rsidRDefault="00770452" w:rsidP="00770452">
      <w:pPr>
        <w:pStyle w:val="NoSpacing"/>
        <w:rPr>
          <w:rFonts w:ascii="Arial" w:hAnsi="Arial" w:cs="Arial"/>
        </w:rPr>
      </w:pPr>
    </w:p>
    <w:p w:rsidR="00770452" w:rsidRDefault="00770452" w:rsidP="00770452">
      <w:pPr>
        <w:pStyle w:val="NoSpacing"/>
        <w:rPr>
          <w:rFonts w:ascii="Arial" w:hAnsi="Arial" w:cs="Arial"/>
          <w:b/>
        </w:rPr>
      </w:pPr>
      <w:r>
        <w:rPr>
          <w:rFonts w:ascii="Arial" w:hAnsi="Arial" w:cs="Arial"/>
          <w:b/>
        </w:rPr>
        <w:t>Methodology</w:t>
      </w:r>
    </w:p>
    <w:p w:rsidR="00770452" w:rsidRDefault="00770452" w:rsidP="00770452">
      <w:pPr>
        <w:pStyle w:val="NoSpacing"/>
        <w:rPr>
          <w:rFonts w:ascii="Arial" w:hAnsi="Arial" w:cs="Arial"/>
        </w:rPr>
      </w:pPr>
      <w:r>
        <w:rPr>
          <w:rFonts w:ascii="Arial" w:hAnsi="Arial" w:cs="Arial"/>
        </w:rPr>
        <w:t>It is proposed that for the purposes of overall assessment (see Table 4) and this report, the length of Hadrian's Wall (HW) within the Northumberland National Park (NNP), be considered as one site: an area approx 25km by 100m i.e. 50m either side of HW and giving a total area of 250 hectares. It should be noted that this area is an estimate only, calculated on the basis that some areas along the wall will be of no fungal interest, whilst elsewhere the area of interest will extend away from the wall for several hundred metres. The particular circumstances of the area suggest that certain land management activities will not take place, giving it a cohesion as a site that many other collections of hotspots lack. The international importance of the site, reflected in its designation as a World Heritage Site, means that future management will have to take into account the need to preserve the archaeology. Thus building development or afforestation will not take place in the immediate vicinity of the monument.</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Within Northumberland National Park, the upland nature of the site and the underlying geology whereby rock is often close to or protruding from the surface means that intensive agricultural practices involving ploughing or intensive fertilisation have historically rarely been appropriate. In these areas land use has been restricted to grazing for sheep, cattle or horses. Where such grazing has persisted on unimproved grassland, the soil profiles and low nutrient levels will have been in place for several hundreds of years. These areas are potentially outstanding for their waxcap grassland fungi and can form hot spots or refugia populations.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Building on existing</w:t>
      </w:r>
      <w:r w:rsidRPr="00D976BA">
        <w:rPr>
          <w:rFonts w:ascii="Arial" w:hAnsi="Arial" w:cs="Arial"/>
        </w:rPr>
        <w:t xml:space="preserve"> survey </w:t>
      </w:r>
      <w:r>
        <w:rPr>
          <w:rFonts w:ascii="Arial" w:hAnsi="Arial" w:cs="Arial"/>
        </w:rPr>
        <w:t>work</w:t>
      </w:r>
      <w:r w:rsidRPr="00D976BA">
        <w:rPr>
          <w:rFonts w:ascii="Arial" w:hAnsi="Arial" w:cs="Arial"/>
        </w:rPr>
        <w:t xml:space="preserve"> </w:t>
      </w:r>
      <w:r>
        <w:rPr>
          <w:rFonts w:ascii="Arial" w:hAnsi="Arial" w:cs="Arial"/>
        </w:rPr>
        <w:t>(</w:t>
      </w:r>
      <w:proofErr w:type="spellStart"/>
      <w:r>
        <w:rPr>
          <w:rFonts w:ascii="Arial" w:hAnsi="Arial" w:cs="Arial"/>
        </w:rPr>
        <w:t>Mclay</w:t>
      </w:r>
      <w:proofErr w:type="spellEnd"/>
      <w:r>
        <w:rPr>
          <w:rFonts w:ascii="Arial" w:hAnsi="Arial" w:cs="Arial"/>
        </w:rPr>
        <w:t xml:space="preserve"> </w:t>
      </w:r>
      <w:r w:rsidRPr="00D976BA">
        <w:rPr>
          <w:rFonts w:ascii="Arial" w:hAnsi="Arial" w:cs="Arial"/>
        </w:rPr>
        <w:t>2012)</w:t>
      </w:r>
      <w:r>
        <w:rPr>
          <w:rFonts w:ascii="Arial" w:hAnsi="Arial" w:cs="Arial"/>
        </w:rPr>
        <w:t>,</w:t>
      </w:r>
      <w:r w:rsidRPr="00D976BA">
        <w:rPr>
          <w:rFonts w:ascii="Arial" w:hAnsi="Arial" w:cs="Arial"/>
        </w:rPr>
        <w:t xml:space="preserve"> a subset of </w:t>
      </w:r>
      <w:r>
        <w:rPr>
          <w:rFonts w:ascii="Arial" w:hAnsi="Arial" w:cs="Arial"/>
        </w:rPr>
        <w:t xml:space="preserve">8 hotspot </w:t>
      </w:r>
      <w:r w:rsidRPr="00D976BA">
        <w:rPr>
          <w:rFonts w:ascii="Arial" w:hAnsi="Arial" w:cs="Arial"/>
        </w:rPr>
        <w:t>sites</w:t>
      </w:r>
      <w:r>
        <w:rPr>
          <w:rFonts w:ascii="Arial" w:hAnsi="Arial" w:cs="Arial"/>
        </w:rPr>
        <w:t xml:space="preserve"> (Table 1) </w:t>
      </w:r>
      <w:r w:rsidRPr="00D976BA">
        <w:rPr>
          <w:rFonts w:ascii="Arial" w:hAnsi="Arial" w:cs="Arial"/>
        </w:rPr>
        <w:t>was chosen</w:t>
      </w:r>
      <w:r>
        <w:rPr>
          <w:rFonts w:ascii="Arial" w:hAnsi="Arial" w:cs="Arial"/>
        </w:rPr>
        <w:t xml:space="preserve"> </w:t>
      </w:r>
      <w:r w:rsidRPr="00D976BA">
        <w:rPr>
          <w:rFonts w:ascii="Arial" w:hAnsi="Arial" w:cs="Arial"/>
        </w:rPr>
        <w:t>(S</w:t>
      </w:r>
      <w:r>
        <w:t xml:space="preserve">. </w:t>
      </w:r>
      <w:r w:rsidRPr="00EC124F">
        <w:rPr>
          <w:rFonts w:ascii="Arial" w:hAnsi="Arial" w:cs="Arial"/>
        </w:rPr>
        <w:t xml:space="preserve">Hackett pers. comm.) for further survey of the CHEGD grassland </w:t>
      </w:r>
      <w:r>
        <w:rPr>
          <w:rFonts w:ascii="Arial" w:hAnsi="Arial" w:cs="Arial"/>
        </w:rPr>
        <w:t xml:space="preserve">fungi </w:t>
      </w:r>
      <w:r w:rsidRPr="00EC124F">
        <w:rPr>
          <w:rFonts w:ascii="Arial" w:hAnsi="Arial" w:cs="Arial"/>
        </w:rPr>
        <w:lastRenderedPageBreak/>
        <w:t>(</w:t>
      </w:r>
      <w:proofErr w:type="spellStart"/>
      <w:r w:rsidRPr="00EC124F">
        <w:rPr>
          <w:rFonts w:ascii="Arial" w:hAnsi="Arial" w:cs="Arial"/>
        </w:rPr>
        <w:t>Clavariaceae</w:t>
      </w:r>
      <w:proofErr w:type="spellEnd"/>
      <w:r w:rsidRPr="00EC124F">
        <w:rPr>
          <w:rFonts w:ascii="Arial" w:hAnsi="Arial" w:cs="Arial"/>
        </w:rPr>
        <w:t xml:space="preserve">, </w:t>
      </w:r>
      <w:r w:rsidRPr="00EC124F">
        <w:rPr>
          <w:rFonts w:ascii="Arial" w:hAnsi="Arial" w:cs="Arial"/>
          <w:i/>
        </w:rPr>
        <w:t>Hygrocybe</w:t>
      </w:r>
      <w:r w:rsidRPr="00EC124F">
        <w:rPr>
          <w:rFonts w:ascii="Arial" w:hAnsi="Arial" w:cs="Arial"/>
        </w:rPr>
        <w:t xml:space="preserve">, </w:t>
      </w:r>
      <w:proofErr w:type="spellStart"/>
      <w:r w:rsidRPr="00EC124F">
        <w:rPr>
          <w:rFonts w:ascii="Arial" w:hAnsi="Arial" w:cs="Arial"/>
          <w:i/>
        </w:rPr>
        <w:t>Entoloma</w:t>
      </w:r>
      <w:proofErr w:type="spellEnd"/>
      <w:r w:rsidRPr="00EC124F">
        <w:rPr>
          <w:rFonts w:ascii="Arial" w:hAnsi="Arial" w:cs="Arial"/>
        </w:rPr>
        <w:t xml:space="preserve">, </w:t>
      </w:r>
      <w:proofErr w:type="spellStart"/>
      <w:r w:rsidRPr="00EC124F">
        <w:rPr>
          <w:rFonts w:ascii="Arial" w:hAnsi="Arial" w:cs="Arial"/>
        </w:rPr>
        <w:t>Geoglossaceae</w:t>
      </w:r>
      <w:proofErr w:type="spellEnd"/>
      <w:r w:rsidRPr="00EC124F">
        <w:rPr>
          <w:rFonts w:ascii="Arial" w:hAnsi="Arial" w:cs="Arial"/>
        </w:rPr>
        <w:t xml:space="preserve"> and </w:t>
      </w:r>
      <w:proofErr w:type="spellStart"/>
      <w:r w:rsidRPr="00EC124F">
        <w:rPr>
          <w:rFonts w:ascii="Arial" w:hAnsi="Arial" w:cs="Arial"/>
          <w:i/>
        </w:rPr>
        <w:t>Dermoloma</w:t>
      </w:r>
      <w:proofErr w:type="spellEnd"/>
      <w:r w:rsidRPr="00EC124F">
        <w:rPr>
          <w:rFonts w:ascii="Arial" w:hAnsi="Arial" w:cs="Arial"/>
        </w:rPr>
        <w:t xml:space="preserve"> species</w:t>
      </w:r>
      <w:r>
        <w:rPr>
          <w:rFonts w:ascii="Arial" w:hAnsi="Arial" w:cs="Arial"/>
        </w:rPr>
        <w:t xml:space="preserve"> with </w:t>
      </w:r>
      <w:proofErr w:type="spellStart"/>
      <w:r w:rsidRPr="008C7D9D">
        <w:rPr>
          <w:rFonts w:ascii="Arial" w:hAnsi="Arial" w:cs="Arial"/>
          <w:i/>
        </w:rPr>
        <w:t>Porpoloma</w:t>
      </w:r>
      <w:proofErr w:type="spellEnd"/>
      <w:r>
        <w:rPr>
          <w:rFonts w:ascii="Arial" w:hAnsi="Arial" w:cs="Arial"/>
        </w:rPr>
        <w:t xml:space="preserve"> and </w:t>
      </w:r>
      <w:proofErr w:type="spellStart"/>
      <w:r w:rsidRPr="008C7D9D">
        <w:rPr>
          <w:rFonts w:ascii="Arial" w:hAnsi="Arial" w:cs="Arial"/>
          <w:i/>
        </w:rPr>
        <w:t>Camarophyllopsis</w:t>
      </w:r>
      <w:proofErr w:type="spellEnd"/>
      <w:r>
        <w:rPr>
          <w:rFonts w:ascii="Arial" w:hAnsi="Arial" w:cs="Arial"/>
        </w:rPr>
        <w:t xml:space="preserve"> species being included under </w:t>
      </w:r>
      <w:proofErr w:type="spellStart"/>
      <w:r w:rsidRPr="008C7D9D">
        <w:rPr>
          <w:rFonts w:ascii="Arial" w:hAnsi="Arial" w:cs="Arial"/>
          <w:i/>
        </w:rPr>
        <w:t>Dermoloma</w:t>
      </w:r>
      <w:proofErr w:type="spellEnd"/>
      <w:r w:rsidRPr="00EC124F">
        <w:rPr>
          <w:rFonts w:ascii="Arial" w:hAnsi="Arial" w:cs="Arial"/>
        </w:rPr>
        <w:t>)</w:t>
      </w:r>
      <w:r>
        <w:rPr>
          <w:rFonts w:ascii="Arial" w:hAnsi="Arial" w:cs="Arial"/>
        </w:rPr>
        <w:t xml:space="preserve">. Particular attention was paid to </w:t>
      </w:r>
      <w:proofErr w:type="spellStart"/>
      <w:r w:rsidRPr="0091085B">
        <w:rPr>
          <w:rFonts w:ascii="Arial" w:hAnsi="Arial" w:cs="Arial"/>
          <w:i/>
        </w:rPr>
        <w:t>Entoloma</w:t>
      </w:r>
      <w:proofErr w:type="spellEnd"/>
      <w:r>
        <w:rPr>
          <w:rFonts w:ascii="Arial" w:hAnsi="Arial" w:cs="Arial"/>
        </w:rPr>
        <w:t xml:space="preserve">; a difficult genus which requires specialist texts and a microscope to identify to species. Previous site assessment had primarily relied on the identification of </w:t>
      </w:r>
      <w:r w:rsidRPr="008E5085">
        <w:rPr>
          <w:rFonts w:ascii="Arial" w:hAnsi="Arial" w:cs="Arial"/>
          <w:i/>
        </w:rPr>
        <w:t>Hygrocybe</w:t>
      </w:r>
      <w:r>
        <w:rPr>
          <w:rFonts w:ascii="Arial" w:hAnsi="Arial" w:cs="Arial"/>
        </w:rPr>
        <w:t xml:space="preserve"> species.</w:t>
      </w:r>
    </w:p>
    <w:p w:rsidR="00770452" w:rsidRDefault="00770452" w:rsidP="00770452">
      <w:pPr>
        <w:pStyle w:val="NoSpacing"/>
        <w:rPr>
          <w:rFonts w:ascii="Arial" w:hAnsi="Arial" w:cs="Arial"/>
        </w:rPr>
      </w:pPr>
    </w:p>
    <w:p w:rsidR="00770452" w:rsidRDefault="00770452" w:rsidP="00770452">
      <w:pPr>
        <w:pStyle w:val="NoSpacing"/>
        <w:jc w:val="center"/>
        <w:rPr>
          <w:rFonts w:ascii="Arial" w:hAnsi="Arial" w:cs="Arial"/>
        </w:rPr>
      </w:pPr>
      <w:r>
        <w:rPr>
          <w:rFonts w:ascii="Arial" w:hAnsi="Arial" w:cs="Arial"/>
          <w:noProof/>
          <w:lang w:eastAsia="en-GB"/>
        </w:rPr>
        <w:drawing>
          <wp:inline distT="0" distB="0" distL="0" distR="0">
            <wp:extent cx="3743325" cy="2807701"/>
            <wp:effectExtent l="19050" t="0" r="0" b="0"/>
            <wp:docPr id="9" name="Picture 8" descr="Entoloma atrocaeruleum Haddo 20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oloma atrocaeruleum Haddo 2010 1.jpg"/>
                    <pic:cNvPicPr/>
                  </pic:nvPicPr>
                  <pic:blipFill>
                    <a:blip r:embed="rId6" cstate="screen"/>
                    <a:stretch>
                      <a:fillRect/>
                    </a:stretch>
                  </pic:blipFill>
                  <pic:spPr>
                    <a:xfrm>
                      <a:off x="0" y="0"/>
                      <a:ext cx="3749296" cy="2812180"/>
                    </a:xfrm>
                    <a:prstGeom prst="rect">
                      <a:avLst/>
                    </a:prstGeom>
                  </pic:spPr>
                </pic:pic>
              </a:graphicData>
            </a:graphic>
          </wp:inline>
        </w:drawing>
      </w:r>
      <w:r>
        <w:rPr>
          <w:rFonts w:ascii="Arial" w:hAnsi="Arial" w:cs="Arial"/>
        </w:rPr>
        <w:t xml:space="preserve">  </w:t>
      </w:r>
    </w:p>
    <w:p w:rsidR="00770452" w:rsidRPr="003F1904" w:rsidRDefault="00770452" w:rsidP="00770452">
      <w:pPr>
        <w:pStyle w:val="NoSpacing"/>
        <w:jc w:val="center"/>
        <w:rPr>
          <w:rFonts w:ascii="Arial" w:hAnsi="Arial" w:cs="Arial"/>
          <w:i/>
        </w:rPr>
      </w:pPr>
      <w:proofErr w:type="spellStart"/>
      <w:r w:rsidRPr="003F1904">
        <w:rPr>
          <w:rFonts w:ascii="Arial" w:hAnsi="Arial" w:cs="Arial"/>
          <w:i/>
        </w:rPr>
        <w:t>Entoloma</w:t>
      </w:r>
      <w:proofErr w:type="spellEnd"/>
      <w:r w:rsidRPr="003F1904">
        <w:rPr>
          <w:rFonts w:ascii="Arial" w:hAnsi="Arial" w:cs="Arial"/>
          <w:i/>
        </w:rPr>
        <w:t xml:space="preserve"> </w:t>
      </w:r>
      <w:proofErr w:type="spellStart"/>
      <w:r w:rsidRPr="003F1904">
        <w:rPr>
          <w:rFonts w:ascii="Arial" w:hAnsi="Arial" w:cs="Arial"/>
          <w:i/>
        </w:rPr>
        <w:t>atrocoeruleum</w:t>
      </w:r>
      <w:proofErr w:type="spellEnd"/>
      <w:r w:rsidRPr="003F1904">
        <w:rPr>
          <w:rFonts w:ascii="Arial" w:hAnsi="Arial" w:cs="Arial"/>
          <w:i/>
        </w:rPr>
        <w:t>. Not uncommon in HW grasslands</w:t>
      </w:r>
    </w:p>
    <w:p w:rsidR="00770452" w:rsidRPr="003F1904" w:rsidRDefault="00770452" w:rsidP="00770452">
      <w:pPr>
        <w:pStyle w:val="NoSpacing"/>
        <w:rPr>
          <w:rFonts w:ascii="Arial" w:hAnsi="Arial" w:cs="Arial"/>
          <w:i/>
        </w:rPr>
      </w:pPr>
    </w:p>
    <w:p w:rsidR="00770452" w:rsidRDefault="00770452" w:rsidP="00770452">
      <w:pPr>
        <w:pStyle w:val="NoSpacing"/>
        <w:rPr>
          <w:rFonts w:ascii="Arial" w:hAnsi="Arial" w:cs="Arial"/>
        </w:rPr>
      </w:pPr>
      <w:r>
        <w:rPr>
          <w:rFonts w:ascii="Arial" w:hAnsi="Arial" w:cs="Arial"/>
        </w:rPr>
        <w:t xml:space="preserve">Visits were made to these hotspot sites (referred to as sub sites in this report) on October 2nd and 4th 2013, with the assistance of Shaun Hackett and Andy </w:t>
      </w:r>
      <w:proofErr w:type="spellStart"/>
      <w:r>
        <w:rPr>
          <w:rFonts w:ascii="Arial" w:hAnsi="Arial" w:cs="Arial"/>
        </w:rPr>
        <w:t>Mclay</w:t>
      </w:r>
      <w:proofErr w:type="spellEnd"/>
      <w:r>
        <w:rPr>
          <w:rFonts w:ascii="Arial" w:hAnsi="Arial" w:cs="Arial"/>
        </w:rPr>
        <w:t>. Survey took the form of informal ground walking, using surveyor experience to target suitable micro sites within the grasslands. The dry conditions during the summer and autumn of 2013 meant that north facing slopes were in general more productive than south facing and some previously visited south facing sites were not visited in 2013 for this reason. Collections that could not be identified in the field were taken back and checked using keys and a microscope. Any collections of particular interest were dried and will be forwarded to the Royal Botanic Gardens, Kew for confirmation and storage in the fungarium.</w:t>
      </w:r>
    </w:p>
    <w:p w:rsidR="00770452" w:rsidRDefault="00770452" w:rsidP="00770452">
      <w:pPr>
        <w:pStyle w:val="NoSpacing"/>
        <w:rPr>
          <w:rFonts w:ascii="Arial" w:hAnsi="Arial" w:cs="Arial"/>
        </w:rPr>
      </w:pPr>
    </w:p>
    <w:p w:rsidR="00770452" w:rsidRPr="00FB780D" w:rsidRDefault="00770452" w:rsidP="00770452">
      <w:pPr>
        <w:pStyle w:val="NoSpacing"/>
        <w:rPr>
          <w:rFonts w:ascii="Arial" w:hAnsi="Arial" w:cs="Arial"/>
          <w:i/>
        </w:rPr>
      </w:pPr>
      <w:r>
        <w:rPr>
          <w:rFonts w:ascii="Arial" w:hAnsi="Arial" w:cs="Arial"/>
          <w:i/>
        </w:rPr>
        <w:t>Table 1</w:t>
      </w:r>
      <w:r w:rsidRPr="00FB780D">
        <w:rPr>
          <w:rFonts w:ascii="Arial" w:hAnsi="Arial" w:cs="Arial"/>
          <w:i/>
        </w:rPr>
        <w:t xml:space="preserve">: Full list of site locations from </w:t>
      </w:r>
      <w:proofErr w:type="spellStart"/>
      <w:r w:rsidRPr="00FB780D">
        <w:rPr>
          <w:rFonts w:ascii="Arial" w:hAnsi="Arial" w:cs="Arial"/>
          <w:i/>
        </w:rPr>
        <w:t>Mclay</w:t>
      </w:r>
      <w:proofErr w:type="spellEnd"/>
      <w:r w:rsidRPr="00FB780D">
        <w:rPr>
          <w:rFonts w:ascii="Arial" w:hAnsi="Arial" w:cs="Arial"/>
          <w:i/>
        </w:rPr>
        <w:t xml:space="preserve"> 2012</w:t>
      </w:r>
      <w:r>
        <w:rPr>
          <w:rFonts w:ascii="Arial" w:hAnsi="Arial" w:cs="Arial"/>
          <w:i/>
        </w:rPr>
        <w:t>. Highlighted sites were also visited in 2013</w:t>
      </w:r>
    </w:p>
    <w:tbl>
      <w:tblPr>
        <w:tblStyle w:val="TableGrid"/>
        <w:tblW w:w="0" w:type="auto"/>
        <w:tblLook w:val="04A0"/>
      </w:tblPr>
      <w:tblGrid>
        <w:gridCol w:w="4219"/>
        <w:gridCol w:w="2268"/>
      </w:tblGrid>
      <w:tr w:rsidR="00770452" w:rsidRPr="00235E50" w:rsidTr="00A956F1">
        <w:tc>
          <w:tcPr>
            <w:tcW w:w="4219" w:type="dxa"/>
          </w:tcPr>
          <w:p w:rsidR="00770452" w:rsidRPr="00235E50" w:rsidRDefault="00770452" w:rsidP="00A956F1">
            <w:pPr>
              <w:rPr>
                <w:rFonts w:ascii="Arial" w:hAnsi="Arial" w:cs="Arial"/>
                <w:b/>
              </w:rPr>
            </w:pPr>
            <w:r w:rsidRPr="00235E50">
              <w:rPr>
                <w:rFonts w:ascii="Arial" w:hAnsi="Arial" w:cs="Arial"/>
                <w:b/>
              </w:rPr>
              <w:t>Site</w:t>
            </w:r>
          </w:p>
        </w:tc>
        <w:tc>
          <w:tcPr>
            <w:tcW w:w="2268" w:type="dxa"/>
          </w:tcPr>
          <w:p w:rsidR="00770452" w:rsidRPr="00235E50" w:rsidRDefault="00770452" w:rsidP="00A956F1">
            <w:pPr>
              <w:autoSpaceDE w:val="0"/>
              <w:autoSpaceDN w:val="0"/>
              <w:adjustRightInd w:val="0"/>
              <w:rPr>
                <w:rFonts w:ascii="Arial" w:hAnsi="Arial" w:cs="Arial"/>
                <w:b/>
                <w:bCs/>
              </w:rPr>
            </w:pPr>
            <w:r w:rsidRPr="00235E50">
              <w:rPr>
                <w:rFonts w:ascii="Arial" w:hAnsi="Arial" w:cs="Arial"/>
                <w:b/>
                <w:bCs/>
              </w:rPr>
              <w:t>Grid ref</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r w:rsidRPr="004A1376">
              <w:rPr>
                <w:rFonts w:ascii="Arial" w:hAnsi="Arial" w:cs="Arial"/>
                <w:sz w:val="18"/>
                <w:szCs w:val="18"/>
                <w:highlight w:val="yellow"/>
              </w:rPr>
              <w:t xml:space="preserve">West of Steel </w:t>
            </w:r>
            <w:proofErr w:type="spellStart"/>
            <w:r w:rsidRPr="004A1376">
              <w:rPr>
                <w:rFonts w:ascii="Arial" w:hAnsi="Arial" w:cs="Arial"/>
                <w:sz w:val="18"/>
                <w:szCs w:val="18"/>
                <w:highlight w:val="yellow"/>
              </w:rPr>
              <w:t>Rigg</w:t>
            </w:r>
            <w:proofErr w:type="spellEnd"/>
            <w:r w:rsidRPr="004A1376">
              <w:rPr>
                <w:rFonts w:ascii="Arial" w:hAnsi="Arial" w:cs="Arial"/>
                <w:sz w:val="18"/>
                <w:szCs w:val="18"/>
                <w:highlight w:val="yellow"/>
              </w:rPr>
              <w:t xml:space="preserve"> </w:t>
            </w:r>
            <w:proofErr w:type="spellStart"/>
            <w:r w:rsidRPr="004A1376">
              <w:rPr>
                <w:rFonts w:ascii="Arial" w:hAnsi="Arial" w:cs="Arial"/>
                <w:sz w:val="18"/>
                <w:szCs w:val="18"/>
                <w:highlight w:val="yellow"/>
              </w:rPr>
              <w:t>carpark</w:t>
            </w:r>
            <w:proofErr w:type="spellEnd"/>
          </w:p>
        </w:tc>
        <w:tc>
          <w:tcPr>
            <w:tcW w:w="2268" w:type="dxa"/>
          </w:tcPr>
          <w:p w:rsidR="00770452" w:rsidRPr="004A1376" w:rsidRDefault="00770452" w:rsidP="00A956F1">
            <w:pPr>
              <w:rPr>
                <w:rFonts w:ascii="Arial" w:hAnsi="Arial" w:cs="Arial"/>
                <w:sz w:val="18"/>
                <w:szCs w:val="18"/>
                <w:highlight w:val="yellow"/>
              </w:rPr>
            </w:pPr>
            <w:r w:rsidRPr="004A1376">
              <w:rPr>
                <w:rFonts w:ascii="Arial" w:hAnsi="Arial" w:cs="Arial"/>
                <w:sz w:val="18"/>
                <w:szCs w:val="18"/>
                <w:highlight w:val="yellow"/>
              </w:rPr>
              <w:t xml:space="preserve">NY749676 </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proofErr w:type="spellStart"/>
            <w:r w:rsidRPr="004A1376">
              <w:rPr>
                <w:rFonts w:ascii="Arial" w:hAnsi="Arial" w:cs="Arial"/>
                <w:sz w:val="18"/>
                <w:szCs w:val="18"/>
                <w:highlight w:val="yellow"/>
              </w:rPr>
              <w:t>Walltown</w:t>
            </w:r>
            <w:proofErr w:type="spellEnd"/>
            <w:r w:rsidRPr="004A1376">
              <w:rPr>
                <w:rFonts w:ascii="Arial" w:hAnsi="Arial" w:cs="Arial"/>
                <w:sz w:val="18"/>
                <w:szCs w:val="18"/>
                <w:highlight w:val="yellow"/>
              </w:rPr>
              <w:t xml:space="preserve"> Crags</w:t>
            </w:r>
          </w:p>
        </w:tc>
        <w:tc>
          <w:tcPr>
            <w:tcW w:w="2268" w:type="dxa"/>
          </w:tcPr>
          <w:p w:rsidR="00770452" w:rsidRPr="004A1376" w:rsidRDefault="00770452" w:rsidP="00A956F1">
            <w:pPr>
              <w:rPr>
                <w:rFonts w:ascii="Arial" w:hAnsi="Arial" w:cs="Arial"/>
                <w:sz w:val="18"/>
                <w:szCs w:val="18"/>
                <w:highlight w:val="yellow"/>
              </w:rPr>
            </w:pPr>
            <w:r w:rsidRPr="004A1376">
              <w:rPr>
                <w:rFonts w:ascii="Arial" w:hAnsi="Arial" w:cs="Arial"/>
                <w:sz w:val="18"/>
                <w:szCs w:val="18"/>
                <w:highlight w:val="yellow"/>
              </w:rPr>
              <w:t xml:space="preserve">NY679666 </w:t>
            </w:r>
          </w:p>
        </w:tc>
      </w:tr>
      <w:tr w:rsidR="00770452" w:rsidRPr="00235E50" w:rsidTr="00A956F1">
        <w:tc>
          <w:tcPr>
            <w:tcW w:w="4219" w:type="dxa"/>
          </w:tcPr>
          <w:p w:rsidR="00770452" w:rsidRPr="004A1376" w:rsidRDefault="00770452" w:rsidP="00A956F1">
            <w:pPr>
              <w:rPr>
                <w:rFonts w:ascii="Arial" w:hAnsi="Arial" w:cs="Arial"/>
                <w:sz w:val="18"/>
                <w:szCs w:val="18"/>
              </w:rPr>
            </w:pPr>
            <w:r w:rsidRPr="004A1376">
              <w:rPr>
                <w:rFonts w:ascii="Arial" w:hAnsi="Arial" w:cs="Arial"/>
                <w:sz w:val="18"/>
                <w:szCs w:val="18"/>
              </w:rPr>
              <w:t xml:space="preserve">Caw Gap </w:t>
            </w:r>
          </w:p>
        </w:tc>
        <w:tc>
          <w:tcPr>
            <w:tcW w:w="2268" w:type="dxa"/>
          </w:tcPr>
          <w:p w:rsidR="00770452" w:rsidRPr="004A1376" w:rsidRDefault="00770452" w:rsidP="00A956F1">
            <w:pPr>
              <w:rPr>
                <w:rFonts w:ascii="Arial" w:hAnsi="Arial" w:cs="Arial"/>
                <w:sz w:val="18"/>
                <w:szCs w:val="18"/>
              </w:rPr>
            </w:pPr>
            <w:r w:rsidRPr="004A1376">
              <w:rPr>
                <w:rFonts w:ascii="Arial" w:hAnsi="Arial" w:cs="Arial"/>
                <w:sz w:val="18"/>
                <w:szCs w:val="18"/>
              </w:rPr>
              <w:t>NY727677</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 xml:space="preserve">South of </w:t>
            </w:r>
            <w:proofErr w:type="spellStart"/>
            <w:r w:rsidRPr="004A1376">
              <w:rPr>
                <w:rFonts w:ascii="Helvetica" w:hAnsi="Helvetica" w:cs="Helvetica"/>
                <w:sz w:val="18"/>
                <w:szCs w:val="18"/>
                <w:highlight w:val="yellow"/>
              </w:rPr>
              <w:t>Highshields</w:t>
            </w:r>
            <w:proofErr w:type="spellEnd"/>
            <w:r w:rsidRPr="004A1376">
              <w:rPr>
                <w:rFonts w:ascii="Helvetica" w:hAnsi="Helvetica" w:cs="Helvetica"/>
                <w:sz w:val="18"/>
                <w:szCs w:val="18"/>
                <w:highlight w:val="yellow"/>
              </w:rPr>
              <w:t xml:space="preserve"> Crags</w:t>
            </w:r>
          </w:p>
        </w:tc>
        <w:tc>
          <w:tcPr>
            <w:tcW w:w="2268"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 xml:space="preserve">NY767677 </w:t>
            </w:r>
          </w:p>
        </w:tc>
      </w:tr>
      <w:tr w:rsidR="00770452" w:rsidRPr="00235E50" w:rsidTr="00A956F1">
        <w:tc>
          <w:tcPr>
            <w:tcW w:w="4219" w:type="dxa"/>
          </w:tcPr>
          <w:p w:rsidR="00770452" w:rsidRPr="004A1376" w:rsidRDefault="00770452" w:rsidP="00A956F1">
            <w:pPr>
              <w:rPr>
                <w:rFonts w:ascii="Arial" w:hAnsi="Arial" w:cs="Arial"/>
                <w:sz w:val="18"/>
                <w:szCs w:val="18"/>
              </w:rPr>
            </w:pPr>
            <w:proofErr w:type="spellStart"/>
            <w:r w:rsidRPr="004A1376">
              <w:rPr>
                <w:rFonts w:ascii="Helvetica" w:hAnsi="Helvetica" w:cs="Helvetica"/>
                <w:sz w:val="18"/>
                <w:szCs w:val="18"/>
              </w:rPr>
              <w:t>Aesica</w:t>
            </w:r>
            <w:proofErr w:type="spellEnd"/>
            <w:r w:rsidRPr="004A1376">
              <w:rPr>
                <w:rFonts w:ascii="Helvetica" w:hAnsi="Helvetica" w:cs="Helvetica"/>
                <w:sz w:val="18"/>
                <w:szCs w:val="18"/>
              </w:rPr>
              <w:t xml:space="preserve"> Roman Fort</w:t>
            </w:r>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NY703667 </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Limestone Corner</w:t>
            </w:r>
          </w:p>
        </w:tc>
        <w:tc>
          <w:tcPr>
            <w:tcW w:w="2268"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 xml:space="preserve">NY875716 </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Above Hexagon Plantation</w:t>
            </w:r>
          </w:p>
        </w:tc>
        <w:tc>
          <w:tcPr>
            <w:tcW w:w="2268"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 xml:space="preserve">NY732672 </w:t>
            </w:r>
          </w:p>
        </w:tc>
      </w:tr>
      <w:tr w:rsidR="00770452" w:rsidRPr="00235E50" w:rsidTr="00A956F1">
        <w:tc>
          <w:tcPr>
            <w:tcW w:w="4219"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West of </w:t>
            </w:r>
            <w:proofErr w:type="spellStart"/>
            <w:r w:rsidRPr="004A1376">
              <w:rPr>
                <w:rFonts w:ascii="Helvetica" w:hAnsi="Helvetica" w:cs="Helvetica"/>
                <w:sz w:val="18"/>
                <w:szCs w:val="18"/>
              </w:rPr>
              <w:t>Housesteads</w:t>
            </w:r>
            <w:proofErr w:type="spellEnd"/>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NY781683 </w:t>
            </w:r>
          </w:p>
        </w:tc>
      </w:tr>
      <w:tr w:rsidR="00770452" w:rsidRPr="00235E50" w:rsidTr="00A956F1">
        <w:tc>
          <w:tcPr>
            <w:tcW w:w="4219" w:type="dxa"/>
          </w:tcPr>
          <w:p w:rsidR="00770452" w:rsidRPr="004A1376" w:rsidRDefault="00770452" w:rsidP="00A956F1">
            <w:pPr>
              <w:rPr>
                <w:rFonts w:ascii="Arial" w:hAnsi="Arial" w:cs="Arial"/>
                <w:sz w:val="18"/>
                <w:szCs w:val="18"/>
              </w:rPr>
            </w:pPr>
            <w:proofErr w:type="spellStart"/>
            <w:r w:rsidRPr="004A1376">
              <w:rPr>
                <w:rFonts w:ascii="Helvetica" w:hAnsi="Helvetica" w:cs="Helvetica"/>
                <w:sz w:val="18"/>
                <w:szCs w:val="18"/>
              </w:rPr>
              <w:t>Sewingshields</w:t>
            </w:r>
            <w:proofErr w:type="spellEnd"/>
            <w:r w:rsidRPr="004A1376">
              <w:rPr>
                <w:rFonts w:ascii="Helvetica" w:hAnsi="Helvetica" w:cs="Helvetica"/>
                <w:sz w:val="18"/>
                <w:szCs w:val="18"/>
              </w:rPr>
              <w:t xml:space="preserve"> Crags</w:t>
            </w:r>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NY799697 </w:t>
            </w:r>
          </w:p>
        </w:tc>
      </w:tr>
      <w:tr w:rsidR="00770452" w:rsidRPr="00235E50" w:rsidTr="00A956F1">
        <w:tc>
          <w:tcPr>
            <w:tcW w:w="4219" w:type="dxa"/>
          </w:tcPr>
          <w:p w:rsidR="00770452" w:rsidRPr="004A1376" w:rsidRDefault="00770452" w:rsidP="00A956F1">
            <w:pPr>
              <w:rPr>
                <w:rFonts w:ascii="Arial" w:hAnsi="Arial" w:cs="Arial"/>
                <w:sz w:val="18"/>
                <w:szCs w:val="18"/>
              </w:rPr>
            </w:pPr>
            <w:proofErr w:type="spellStart"/>
            <w:r w:rsidRPr="004A1376">
              <w:rPr>
                <w:rFonts w:ascii="Helvetica" w:hAnsi="Helvetica" w:cs="Helvetica"/>
                <w:sz w:val="18"/>
                <w:szCs w:val="18"/>
              </w:rPr>
              <w:t>Housesteads</w:t>
            </w:r>
            <w:proofErr w:type="spellEnd"/>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NY794691</w:t>
            </w:r>
          </w:p>
        </w:tc>
      </w:tr>
      <w:tr w:rsidR="00770452" w:rsidRPr="00235E50" w:rsidTr="00A956F1">
        <w:tc>
          <w:tcPr>
            <w:tcW w:w="4219"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West of </w:t>
            </w:r>
            <w:proofErr w:type="spellStart"/>
            <w:r w:rsidRPr="004A1376">
              <w:rPr>
                <w:rFonts w:ascii="Helvetica" w:hAnsi="Helvetica" w:cs="Helvetica"/>
                <w:sz w:val="18"/>
                <w:szCs w:val="18"/>
              </w:rPr>
              <w:t>Allolee</w:t>
            </w:r>
            <w:proofErr w:type="spellEnd"/>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NY684665 </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proofErr w:type="spellStart"/>
            <w:r w:rsidRPr="004A1376">
              <w:rPr>
                <w:rFonts w:ascii="Helvetica" w:hAnsi="Helvetica" w:cs="Helvetica"/>
                <w:sz w:val="18"/>
                <w:szCs w:val="18"/>
                <w:highlight w:val="yellow"/>
              </w:rPr>
              <w:t>Hotbank</w:t>
            </w:r>
            <w:proofErr w:type="spellEnd"/>
            <w:r w:rsidRPr="004A1376">
              <w:rPr>
                <w:rFonts w:ascii="Helvetica" w:hAnsi="Helvetica" w:cs="Helvetica"/>
                <w:sz w:val="18"/>
                <w:szCs w:val="18"/>
                <w:highlight w:val="yellow"/>
              </w:rPr>
              <w:t xml:space="preserve"> Farm</w:t>
            </w:r>
          </w:p>
        </w:tc>
        <w:tc>
          <w:tcPr>
            <w:tcW w:w="2268"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 xml:space="preserve">NY771679 </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Peel Crags</w:t>
            </w:r>
          </w:p>
        </w:tc>
        <w:tc>
          <w:tcPr>
            <w:tcW w:w="2268"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 xml:space="preserve">NY757676 </w:t>
            </w:r>
          </w:p>
        </w:tc>
      </w:tr>
      <w:tr w:rsidR="00770452" w:rsidRPr="00235E50" w:rsidTr="00A956F1">
        <w:tc>
          <w:tcPr>
            <w:tcW w:w="4219" w:type="dxa"/>
          </w:tcPr>
          <w:p w:rsidR="00770452" w:rsidRPr="004A1376" w:rsidRDefault="00770452" w:rsidP="00A956F1">
            <w:pPr>
              <w:rPr>
                <w:rFonts w:ascii="Arial" w:hAnsi="Arial" w:cs="Arial"/>
                <w:sz w:val="18"/>
                <w:szCs w:val="18"/>
              </w:rPr>
            </w:pPr>
            <w:proofErr w:type="spellStart"/>
            <w:r w:rsidRPr="004A1376">
              <w:rPr>
                <w:rFonts w:ascii="Helvetica" w:hAnsi="Helvetica" w:cs="Helvetica"/>
                <w:sz w:val="18"/>
                <w:szCs w:val="18"/>
              </w:rPr>
              <w:t>Winshields</w:t>
            </w:r>
            <w:proofErr w:type="spellEnd"/>
            <w:r w:rsidRPr="004A1376">
              <w:rPr>
                <w:rFonts w:ascii="Helvetica" w:hAnsi="Helvetica" w:cs="Helvetica"/>
                <w:sz w:val="18"/>
                <w:szCs w:val="18"/>
              </w:rPr>
              <w:t xml:space="preserve"> Crags</w:t>
            </w:r>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NY748675 </w:t>
            </w:r>
          </w:p>
        </w:tc>
      </w:tr>
      <w:tr w:rsidR="00770452" w:rsidRPr="00235E50" w:rsidTr="00A956F1">
        <w:tc>
          <w:tcPr>
            <w:tcW w:w="4219"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East of Sewing Shields</w:t>
            </w:r>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NY820705 </w:t>
            </w:r>
          </w:p>
        </w:tc>
      </w:tr>
      <w:tr w:rsidR="00770452" w:rsidRPr="00235E50" w:rsidTr="00A956F1">
        <w:tc>
          <w:tcPr>
            <w:tcW w:w="4219" w:type="dxa"/>
          </w:tcPr>
          <w:p w:rsidR="00770452" w:rsidRPr="004A1376" w:rsidRDefault="00770452" w:rsidP="00A956F1">
            <w:pPr>
              <w:rPr>
                <w:rFonts w:ascii="Arial" w:hAnsi="Arial" w:cs="Arial"/>
                <w:sz w:val="18"/>
                <w:szCs w:val="18"/>
              </w:rPr>
            </w:pPr>
            <w:proofErr w:type="spellStart"/>
            <w:r w:rsidRPr="004A1376">
              <w:rPr>
                <w:rFonts w:ascii="Helvetica" w:hAnsi="Helvetica" w:cs="Helvetica"/>
                <w:sz w:val="18"/>
                <w:szCs w:val="18"/>
              </w:rPr>
              <w:t>Vallum</w:t>
            </w:r>
            <w:proofErr w:type="spellEnd"/>
            <w:r w:rsidRPr="004A1376">
              <w:rPr>
                <w:rFonts w:ascii="Helvetica" w:hAnsi="Helvetica" w:cs="Helvetica"/>
                <w:sz w:val="18"/>
                <w:szCs w:val="18"/>
              </w:rPr>
              <w:t xml:space="preserve">: East of </w:t>
            </w:r>
            <w:proofErr w:type="spellStart"/>
            <w:r w:rsidRPr="004A1376">
              <w:rPr>
                <w:rFonts w:ascii="Helvetica" w:hAnsi="Helvetica" w:cs="Helvetica"/>
                <w:sz w:val="18"/>
                <w:szCs w:val="18"/>
              </w:rPr>
              <w:t>Carrawbrough</w:t>
            </w:r>
            <w:proofErr w:type="spellEnd"/>
            <w:r w:rsidRPr="004A1376">
              <w:rPr>
                <w:rFonts w:ascii="Helvetica" w:hAnsi="Helvetica" w:cs="Helvetica"/>
                <w:sz w:val="18"/>
                <w:szCs w:val="18"/>
              </w:rPr>
              <w:t xml:space="preserve"> Farm</w:t>
            </w:r>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NY868713 </w:t>
            </w:r>
          </w:p>
        </w:tc>
      </w:tr>
      <w:tr w:rsidR="00770452" w:rsidRPr="00235E50" w:rsidTr="00A956F1">
        <w:tc>
          <w:tcPr>
            <w:tcW w:w="4219"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West of </w:t>
            </w:r>
            <w:proofErr w:type="spellStart"/>
            <w:r w:rsidRPr="004A1376">
              <w:rPr>
                <w:rFonts w:ascii="Helvetica" w:hAnsi="Helvetica" w:cs="Helvetica"/>
                <w:sz w:val="18"/>
                <w:szCs w:val="18"/>
              </w:rPr>
              <w:t>Carraw</w:t>
            </w:r>
            <w:proofErr w:type="spellEnd"/>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NY847710 </w:t>
            </w:r>
          </w:p>
        </w:tc>
      </w:tr>
      <w:tr w:rsidR="00770452" w:rsidRPr="004E258B" w:rsidTr="00A956F1">
        <w:tc>
          <w:tcPr>
            <w:tcW w:w="4219" w:type="dxa"/>
          </w:tcPr>
          <w:p w:rsidR="00770452" w:rsidRPr="004A1376" w:rsidRDefault="00770452" w:rsidP="00A956F1">
            <w:pPr>
              <w:rPr>
                <w:rFonts w:ascii="Arial" w:hAnsi="Arial" w:cs="Arial"/>
                <w:sz w:val="18"/>
                <w:szCs w:val="18"/>
                <w:highlight w:val="yellow"/>
              </w:rPr>
            </w:pPr>
            <w:proofErr w:type="spellStart"/>
            <w:r w:rsidRPr="004A1376">
              <w:rPr>
                <w:rFonts w:ascii="Helvetica" w:hAnsi="Helvetica" w:cs="Helvetica"/>
                <w:sz w:val="18"/>
                <w:szCs w:val="18"/>
                <w:highlight w:val="yellow"/>
              </w:rPr>
              <w:t>Carvoran</w:t>
            </w:r>
            <w:proofErr w:type="spellEnd"/>
          </w:p>
        </w:tc>
        <w:tc>
          <w:tcPr>
            <w:tcW w:w="2268" w:type="dxa"/>
          </w:tcPr>
          <w:p w:rsidR="00770452" w:rsidRPr="004A1376" w:rsidRDefault="00770452" w:rsidP="00A956F1">
            <w:pPr>
              <w:rPr>
                <w:rFonts w:ascii="Arial" w:hAnsi="Arial" w:cs="Arial"/>
                <w:sz w:val="18"/>
                <w:szCs w:val="18"/>
                <w:highlight w:val="yellow"/>
              </w:rPr>
            </w:pPr>
            <w:r w:rsidRPr="004A1376">
              <w:rPr>
                <w:rFonts w:ascii="Helvetica" w:hAnsi="Helvetica" w:cs="Helvetica"/>
                <w:sz w:val="18"/>
                <w:szCs w:val="18"/>
                <w:highlight w:val="yellow"/>
              </w:rPr>
              <w:t>NY667660</w:t>
            </w:r>
          </w:p>
        </w:tc>
      </w:tr>
      <w:tr w:rsidR="00770452" w:rsidRPr="00235E50" w:rsidTr="00A956F1">
        <w:tc>
          <w:tcPr>
            <w:tcW w:w="4219" w:type="dxa"/>
          </w:tcPr>
          <w:p w:rsidR="00770452" w:rsidRPr="004A1376" w:rsidRDefault="00770452" w:rsidP="00A956F1">
            <w:pPr>
              <w:rPr>
                <w:rFonts w:ascii="Arial" w:hAnsi="Arial" w:cs="Arial"/>
                <w:sz w:val="18"/>
                <w:szCs w:val="18"/>
              </w:rPr>
            </w:pPr>
            <w:proofErr w:type="spellStart"/>
            <w:r w:rsidRPr="004A1376">
              <w:rPr>
                <w:rFonts w:ascii="Helvetica" w:hAnsi="Helvetica" w:cs="Helvetica"/>
                <w:sz w:val="18"/>
                <w:szCs w:val="18"/>
              </w:rPr>
              <w:t>Cawfield</w:t>
            </w:r>
            <w:proofErr w:type="spellEnd"/>
            <w:r w:rsidRPr="004A1376">
              <w:rPr>
                <w:rFonts w:ascii="Helvetica" w:hAnsi="Helvetica" w:cs="Helvetica"/>
                <w:sz w:val="18"/>
                <w:szCs w:val="18"/>
              </w:rPr>
              <w:t xml:space="preserve"> Crags</w:t>
            </w:r>
          </w:p>
        </w:tc>
        <w:tc>
          <w:tcPr>
            <w:tcW w:w="2268" w:type="dxa"/>
          </w:tcPr>
          <w:p w:rsidR="00770452" w:rsidRPr="004A1376" w:rsidRDefault="00770452" w:rsidP="00A956F1">
            <w:pPr>
              <w:rPr>
                <w:rFonts w:ascii="Arial" w:hAnsi="Arial" w:cs="Arial"/>
                <w:sz w:val="18"/>
                <w:szCs w:val="18"/>
              </w:rPr>
            </w:pPr>
            <w:r w:rsidRPr="004A1376">
              <w:rPr>
                <w:rFonts w:ascii="Helvetica" w:hAnsi="Helvetica" w:cs="Helvetica"/>
                <w:sz w:val="18"/>
                <w:szCs w:val="18"/>
              </w:rPr>
              <w:t xml:space="preserve">NY716667 </w:t>
            </w:r>
          </w:p>
        </w:tc>
      </w:tr>
    </w:tbl>
    <w:p w:rsidR="00770452" w:rsidRDefault="00770452" w:rsidP="00770452">
      <w:pPr>
        <w:pStyle w:val="NoSpacing"/>
        <w:rPr>
          <w:rFonts w:ascii="Arial" w:hAnsi="Arial" w:cs="Arial"/>
          <w:bCs/>
        </w:rPr>
      </w:pPr>
      <w:r w:rsidRPr="00DE77FD">
        <w:rPr>
          <w:rFonts w:ascii="Arial" w:hAnsi="Arial" w:cs="Arial"/>
          <w:b/>
          <w:bCs/>
          <w:i/>
        </w:rPr>
        <w:lastRenderedPageBreak/>
        <w:t>Using criteria for assessment of the value of waxcap grasslands:</w:t>
      </w:r>
      <w:r w:rsidRPr="00EC124F">
        <w:rPr>
          <w:rFonts w:ascii="Arial" w:hAnsi="Arial" w:cs="Arial"/>
          <w:bCs/>
          <w:i/>
        </w:rPr>
        <w:t xml:space="preserve"> </w:t>
      </w:r>
      <w:r w:rsidRPr="00EC124F">
        <w:rPr>
          <w:rFonts w:ascii="Arial" w:hAnsi="Arial" w:cs="Arial"/>
          <w:bCs/>
        </w:rPr>
        <w:t xml:space="preserve">The species thresholds </w:t>
      </w:r>
      <w:r>
        <w:rPr>
          <w:rFonts w:ascii="Arial" w:hAnsi="Arial" w:cs="Arial"/>
          <w:bCs/>
        </w:rPr>
        <w:t xml:space="preserve">for conservation interest </w:t>
      </w:r>
      <w:r w:rsidRPr="00EC124F">
        <w:rPr>
          <w:rFonts w:ascii="Arial" w:hAnsi="Arial" w:cs="Arial"/>
          <w:bCs/>
        </w:rPr>
        <w:t xml:space="preserve">proposed by </w:t>
      </w:r>
      <w:proofErr w:type="spellStart"/>
      <w:r w:rsidRPr="00EC124F">
        <w:rPr>
          <w:rFonts w:ascii="Arial" w:hAnsi="Arial" w:cs="Arial"/>
          <w:bCs/>
        </w:rPr>
        <w:t>Rald</w:t>
      </w:r>
      <w:proofErr w:type="spellEnd"/>
      <w:r w:rsidRPr="00EC124F">
        <w:rPr>
          <w:rFonts w:ascii="Arial" w:hAnsi="Arial" w:cs="Arial"/>
          <w:bCs/>
        </w:rPr>
        <w:t xml:space="preserve"> (1985) and adapted by </w:t>
      </w:r>
      <w:proofErr w:type="spellStart"/>
      <w:r w:rsidRPr="00EC124F">
        <w:rPr>
          <w:rFonts w:ascii="Arial" w:hAnsi="Arial" w:cs="Arial"/>
          <w:bCs/>
        </w:rPr>
        <w:t>Vesterholt</w:t>
      </w:r>
      <w:proofErr w:type="spellEnd"/>
      <w:r w:rsidRPr="00EC124F">
        <w:rPr>
          <w:rFonts w:ascii="Arial" w:hAnsi="Arial" w:cs="Arial"/>
          <w:bCs/>
        </w:rPr>
        <w:t xml:space="preserve"> et al (1999) </w:t>
      </w:r>
      <w:r>
        <w:rPr>
          <w:rFonts w:ascii="Arial" w:hAnsi="Arial" w:cs="Arial"/>
          <w:bCs/>
        </w:rPr>
        <w:t xml:space="preserve">were based on Continental Northern European waxcap sites findings. These </w:t>
      </w:r>
      <w:r w:rsidRPr="00EC124F">
        <w:rPr>
          <w:rFonts w:ascii="Arial" w:hAnsi="Arial" w:cs="Arial"/>
          <w:bCs/>
        </w:rPr>
        <w:t>have been updated (Genney et al 2009</w:t>
      </w:r>
      <w:r>
        <w:rPr>
          <w:rFonts w:ascii="Arial" w:hAnsi="Arial" w:cs="Arial"/>
          <w:bCs/>
        </w:rPr>
        <w:t>)</w:t>
      </w:r>
      <w:r w:rsidRPr="00EC124F">
        <w:rPr>
          <w:rFonts w:ascii="Arial" w:hAnsi="Arial" w:cs="Arial"/>
          <w:bCs/>
        </w:rPr>
        <w:t xml:space="preserve"> to present thresholds that are of particular relevance to UK grasslands</w:t>
      </w:r>
      <w:r>
        <w:rPr>
          <w:rFonts w:ascii="Arial" w:hAnsi="Arial" w:cs="Arial"/>
          <w:bCs/>
        </w:rPr>
        <w:t xml:space="preserve">, </w:t>
      </w:r>
      <w:r w:rsidRPr="00EC124F">
        <w:rPr>
          <w:rFonts w:ascii="Arial" w:hAnsi="Arial" w:cs="Arial"/>
          <w:bCs/>
        </w:rPr>
        <w:t>based on further s</w:t>
      </w:r>
      <w:r>
        <w:rPr>
          <w:rFonts w:ascii="Arial" w:hAnsi="Arial" w:cs="Arial"/>
          <w:bCs/>
        </w:rPr>
        <w:t>urvey of UK grasslands post 1999</w:t>
      </w:r>
      <w:r w:rsidRPr="00EC124F">
        <w:rPr>
          <w:rFonts w:ascii="Arial" w:hAnsi="Arial" w:cs="Arial"/>
          <w:bCs/>
        </w:rPr>
        <w:t xml:space="preserve"> (</w:t>
      </w:r>
      <w:r w:rsidRPr="00EC124F">
        <w:rPr>
          <w:rFonts w:ascii="Arial" w:hAnsi="Arial" w:cs="Arial"/>
          <w:lang w:eastAsia="en-GB"/>
        </w:rPr>
        <w:t>McHugh</w:t>
      </w:r>
      <w:r w:rsidRPr="00D77F32">
        <w:rPr>
          <w:lang w:eastAsia="en-GB"/>
        </w:rPr>
        <w:t xml:space="preserve"> </w:t>
      </w:r>
      <w:r w:rsidRPr="00EC124F">
        <w:rPr>
          <w:rFonts w:ascii="Arial" w:hAnsi="Arial" w:cs="Arial"/>
          <w:lang w:eastAsia="en-GB"/>
        </w:rPr>
        <w:t>et al</w:t>
      </w:r>
      <w:r>
        <w:rPr>
          <w:rFonts w:ascii="Arial" w:hAnsi="Arial" w:cs="Arial"/>
          <w:lang w:eastAsia="en-GB"/>
        </w:rPr>
        <w:t xml:space="preserve"> </w:t>
      </w:r>
      <w:r w:rsidRPr="00EC124F">
        <w:rPr>
          <w:rFonts w:ascii="Arial" w:hAnsi="Arial" w:cs="Arial"/>
          <w:lang w:eastAsia="en-GB"/>
        </w:rPr>
        <w:t>2001; Newton et al 2003; Evans 2003; Griffith et al 2006)</w:t>
      </w:r>
      <w:r>
        <w:rPr>
          <w:rFonts w:ascii="Arial" w:hAnsi="Arial" w:cs="Arial"/>
          <w:bCs/>
        </w:rPr>
        <w:t>.</w:t>
      </w:r>
    </w:p>
    <w:p w:rsidR="00770452" w:rsidRDefault="00770452" w:rsidP="00770452">
      <w:pPr>
        <w:pStyle w:val="NoSpacing"/>
        <w:rPr>
          <w:rFonts w:ascii="Arial" w:hAnsi="Arial" w:cs="Arial"/>
          <w:bCs/>
        </w:rPr>
      </w:pPr>
      <w:r w:rsidRPr="00EC124F">
        <w:rPr>
          <w:rFonts w:ascii="Arial" w:hAnsi="Arial" w:cs="Arial"/>
          <w:bCs/>
        </w:rPr>
        <w:t xml:space="preserve"> </w:t>
      </w:r>
    </w:p>
    <w:p w:rsidR="00770452" w:rsidRDefault="00770452" w:rsidP="00770452">
      <w:pPr>
        <w:pStyle w:val="NoSpacing"/>
        <w:rPr>
          <w:rFonts w:ascii="Arial" w:eastAsia="Times New Roman" w:hAnsi="Arial" w:cs="Arial"/>
          <w:lang w:eastAsia="en-GB"/>
        </w:rPr>
      </w:pPr>
      <w:r>
        <w:rPr>
          <w:rFonts w:ascii="Arial" w:hAnsi="Arial" w:cs="Arial"/>
          <w:bCs/>
        </w:rPr>
        <w:t xml:space="preserve">The </w:t>
      </w:r>
      <w:proofErr w:type="spellStart"/>
      <w:r>
        <w:rPr>
          <w:rFonts w:ascii="Arial" w:hAnsi="Arial" w:cs="Arial"/>
          <w:bCs/>
        </w:rPr>
        <w:t>Rald</w:t>
      </w:r>
      <w:proofErr w:type="spellEnd"/>
      <w:r>
        <w:rPr>
          <w:rFonts w:ascii="Arial" w:hAnsi="Arial" w:cs="Arial"/>
          <w:bCs/>
        </w:rPr>
        <w:t xml:space="preserve"> / </w:t>
      </w:r>
      <w:proofErr w:type="spellStart"/>
      <w:r>
        <w:rPr>
          <w:rFonts w:ascii="Arial" w:hAnsi="Arial" w:cs="Arial"/>
          <w:bCs/>
        </w:rPr>
        <w:t>Vesterholt</w:t>
      </w:r>
      <w:proofErr w:type="spellEnd"/>
      <w:r>
        <w:rPr>
          <w:rFonts w:ascii="Arial" w:hAnsi="Arial" w:cs="Arial"/>
          <w:bCs/>
        </w:rPr>
        <w:t xml:space="preserve"> </w:t>
      </w:r>
      <w:r w:rsidRPr="00EC124F">
        <w:rPr>
          <w:rFonts w:ascii="Arial" w:hAnsi="Arial" w:cs="Arial"/>
          <w:bCs/>
        </w:rPr>
        <w:t xml:space="preserve">thresholds </w:t>
      </w:r>
      <w:r>
        <w:rPr>
          <w:rFonts w:ascii="Arial" w:hAnsi="Arial" w:cs="Arial"/>
          <w:bCs/>
        </w:rPr>
        <w:t xml:space="preserve">also </w:t>
      </w:r>
      <w:r w:rsidRPr="00EC124F">
        <w:rPr>
          <w:rFonts w:ascii="Arial" w:hAnsi="Arial" w:cs="Arial"/>
          <w:bCs/>
        </w:rPr>
        <w:t xml:space="preserve">referred only </w:t>
      </w:r>
      <w:r>
        <w:rPr>
          <w:rFonts w:ascii="Arial" w:hAnsi="Arial" w:cs="Arial"/>
          <w:bCs/>
        </w:rPr>
        <w:t>to the</w:t>
      </w:r>
      <w:r w:rsidRPr="00EC124F">
        <w:rPr>
          <w:rFonts w:ascii="Arial" w:hAnsi="Arial" w:cs="Arial"/>
          <w:bCs/>
        </w:rPr>
        <w:t xml:space="preserve"> </w:t>
      </w:r>
      <w:r w:rsidRPr="00EC124F">
        <w:rPr>
          <w:rFonts w:ascii="Arial" w:hAnsi="Arial" w:cs="Arial"/>
          <w:bCs/>
          <w:i/>
        </w:rPr>
        <w:t>Hygrocybe</w:t>
      </w:r>
      <w:r>
        <w:rPr>
          <w:rFonts w:ascii="Arial" w:hAnsi="Arial" w:cs="Arial"/>
          <w:bCs/>
        </w:rPr>
        <w:t xml:space="preserve"> 'w</w:t>
      </w:r>
      <w:r w:rsidRPr="00EC124F">
        <w:rPr>
          <w:rFonts w:ascii="Arial" w:hAnsi="Arial" w:cs="Arial"/>
          <w:bCs/>
        </w:rPr>
        <w:t xml:space="preserve">axcap' species. </w:t>
      </w:r>
      <w:r w:rsidRPr="00EC124F">
        <w:rPr>
          <w:rFonts w:ascii="Arial" w:eastAsia="Times New Roman" w:hAnsi="Arial" w:cs="Arial"/>
          <w:lang w:eastAsia="en-GB"/>
        </w:rPr>
        <w:t xml:space="preserve">Some sites may not meet the suggested thresholds for this group but still be exceptional for other fungi known to have the same habitat requirements (the </w:t>
      </w:r>
      <w:proofErr w:type="spellStart"/>
      <w:r w:rsidRPr="00EC124F">
        <w:rPr>
          <w:rFonts w:ascii="Arial" w:eastAsia="Times New Roman" w:hAnsi="Arial" w:cs="Arial"/>
          <w:lang w:eastAsia="en-GB"/>
        </w:rPr>
        <w:t>Clavariaceae</w:t>
      </w:r>
      <w:proofErr w:type="spellEnd"/>
      <w:r w:rsidRPr="00EC124F">
        <w:rPr>
          <w:rFonts w:ascii="Arial" w:eastAsia="Times New Roman" w:hAnsi="Arial" w:cs="Arial"/>
          <w:lang w:eastAsia="en-GB"/>
        </w:rPr>
        <w:t xml:space="preserve">, </w:t>
      </w:r>
      <w:proofErr w:type="spellStart"/>
      <w:r w:rsidRPr="00EC124F">
        <w:rPr>
          <w:rFonts w:ascii="Arial" w:eastAsia="Times New Roman" w:hAnsi="Arial" w:cs="Arial"/>
          <w:i/>
          <w:lang w:eastAsia="en-GB"/>
        </w:rPr>
        <w:t>Entoloma</w:t>
      </w:r>
      <w:proofErr w:type="spellEnd"/>
      <w:r w:rsidRPr="00EC124F">
        <w:rPr>
          <w:rFonts w:ascii="Arial" w:eastAsia="Times New Roman" w:hAnsi="Arial" w:cs="Arial"/>
          <w:lang w:eastAsia="en-GB"/>
        </w:rPr>
        <w:t xml:space="preserve">, </w:t>
      </w:r>
      <w:proofErr w:type="spellStart"/>
      <w:r w:rsidRPr="00EC124F">
        <w:rPr>
          <w:rFonts w:ascii="Arial" w:eastAsia="Times New Roman" w:hAnsi="Arial" w:cs="Arial"/>
          <w:lang w:eastAsia="en-GB"/>
        </w:rPr>
        <w:t>Geoglossaceae</w:t>
      </w:r>
      <w:proofErr w:type="spellEnd"/>
      <w:r w:rsidRPr="00EC124F">
        <w:rPr>
          <w:rFonts w:ascii="Arial" w:eastAsia="Times New Roman" w:hAnsi="Arial" w:cs="Arial"/>
          <w:lang w:eastAsia="en-GB"/>
        </w:rPr>
        <w:t xml:space="preserve"> and </w:t>
      </w:r>
      <w:proofErr w:type="spellStart"/>
      <w:r w:rsidRPr="00EC124F">
        <w:rPr>
          <w:rFonts w:ascii="Arial" w:eastAsia="Times New Roman" w:hAnsi="Arial" w:cs="Arial"/>
          <w:i/>
          <w:lang w:eastAsia="en-GB"/>
        </w:rPr>
        <w:t>Dermoloma</w:t>
      </w:r>
      <w:proofErr w:type="spellEnd"/>
      <w:r w:rsidRPr="00EC124F">
        <w:rPr>
          <w:rFonts w:ascii="Arial" w:eastAsia="Times New Roman" w:hAnsi="Arial" w:cs="Arial"/>
          <w:lang w:eastAsia="en-GB"/>
        </w:rPr>
        <w:t xml:space="preserve">). </w:t>
      </w:r>
      <w:r>
        <w:rPr>
          <w:rFonts w:ascii="Arial" w:eastAsia="Times New Roman" w:hAnsi="Arial" w:cs="Arial"/>
          <w:lang w:eastAsia="en-GB"/>
        </w:rPr>
        <w:t xml:space="preserve">Favouring </w:t>
      </w:r>
      <w:r w:rsidRPr="008745C3">
        <w:rPr>
          <w:rFonts w:ascii="Arial" w:eastAsia="Times New Roman" w:hAnsi="Arial" w:cs="Arial"/>
          <w:i/>
          <w:lang w:eastAsia="en-GB"/>
        </w:rPr>
        <w:t>Hygrocybe</w:t>
      </w:r>
      <w:r>
        <w:rPr>
          <w:rFonts w:ascii="Arial" w:eastAsia="Times New Roman" w:hAnsi="Arial" w:cs="Arial"/>
          <w:lang w:eastAsia="en-GB"/>
        </w:rPr>
        <w:t xml:space="preserve"> in these systems occurred for pragmatic reasons - they are easy to see and relatively easy to identify to species level, in some instances without the need for microscopic examination. By offering thresholds to each of the CHEGD groups, the authors of the JNCC document have gone some way to addressing this problem although specialist identification skills are necessary to take full advantage of this.</w:t>
      </w:r>
    </w:p>
    <w:p w:rsidR="00770452" w:rsidRPr="00EC124F" w:rsidRDefault="00770452" w:rsidP="00770452">
      <w:pPr>
        <w:pStyle w:val="NoSpacing"/>
        <w:rPr>
          <w:rFonts w:ascii="Arial" w:eastAsia="Times New Roman" w:hAnsi="Arial" w:cs="Arial"/>
          <w:lang w:eastAsia="en-GB"/>
        </w:rPr>
      </w:pPr>
    </w:p>
    <w:p w:rsidR="00770452" w:rsidRPr="00EC124F" w:rsidRDefault="00770452" w:rsidP="00770452">
      <w:pPr>
        <w:pStyle w:val="NoSpacing"/>
        <w:rPr>
          <w:rFonts w:ascii="Arial" w:hAnsi="Arial" w:cs="Arial"/>
          <w:lang w:eastAsia="en-GB"/>
        </w:rPr>
      </w:pPr>
      <w:r>
        <w:rPr>
          <w:rFonts w:ascii="Arial" w:hAnsi="Arial" w:cs="Arial"/>
          <w:bCs/>
        </w:rPr>
        <w:t xml:space="preserve">The JNCC guidelines </w:t>
      </w:r>
      <w:r w:rsidRPr="00EC124F">
        <w:rPr>
          <w:rFonts w:ascii="Arial" w:hAnsi="Arial" w:cs="Arial"/>
          <w:bCs/>
        </w:rPr>
        <w:t xml:space="preserve">do not </w:t>
      </w:r>
      <w:r>
        <w:rPr>
          <w:rFonts w:ascii="Arial" w:hAnsi="Arial" w:cs="Arial"/>
          <w:bCs/>
        </w:rPr>
        <w:t xml:space="preserve">however, </w:t>
      </w:r>
      <w:r w:rsidRPr="00EC124F">
        <w:rPr>
          <w:rFonts w:ascii="Arial" w:hAnsi="Arial" w:cs="Arial"/>
          <w:bCs/>
        </w:rPr>
        <w:t xml:space="preserve">offer any threshold for sites of international importance so the </w:t>
      </w:r>
      <w:proofErr w:type="spellStart"/>
      <w:r w:rsidRPr="00EC124F">
        <w:rPr>
          <w:rFonts w:ascii="Arial" w:hAnsi="Arial" w:cs="Arial"/>
          <w:bCs/>
        </w:rPr>
        <w:t>Vesterholt</w:t>
      </w:r>
      <w:proofErr w:type="spellEnd"/>
      <w:r>
        <w:rPr>
          <w:rFonts w:ascii="Arial" w:hAnsi="Arial" w:cs="Arial"/>
          <w:bCs/>
        </w:rPr>
        <w:t xml:space="preserve"> proposals (Table 2</w:t>
      </w:r>
      <w:r w:rsidRPr="00EC124F">
        <w:rPr>
          <w:rFonts w:ascii="Arial" w:hAnsi="Arial" w:cs="Arial"/>
          <w:bCs/>
        </w:rPr>
        <w:t xml:space="preserve">) </w:t>
      </w:r>
      <w:r>
        <w:rPr>
          <w:rFonts w:ascii="Arial" w:hAnsi="Arial" w:cs="Arial"/>
          <w:bCs/>
        </w:rPr>
        <w:t>remain</w:t>
      </w:r>
      <w:r w:rsidRPr="00EC124F">
        <w:rPr>
          <w:rFonts w:ascii="Arial" w:hAnsi="Arial" w:cs="Arial"/>
          <w:bCs/>
        </w:rPr>
        <w:t xml:space="preserve"> the only work that has attempted to assess si</w:t>
      </w:r>
      <w:r>
        <w:rPr>
          <w:rFonts w:ascii="Arial" w:hAnsi="Arial" w:cs="Arial"/>
          <w:bCs/>
        </w:rPr>
        <w:t>tes in an international context although it is still not clear how reliable they are and the suggested thresholds may be altered as our understanding of species definition and distribution improve.</w:t>
      </w:r>
    </w:p>
    <w:p w:rsidR="00770452" w:rsidRPr="00D77F32" w:rsidRDefault="00770452" w:rsidP="00770452">
      <w:pPr>
        <w:pStyle w:val="NoSpacing"/>
        <w:rPr>
          <w:rFonts w:ascii="Arial" w:hAnsi="Arial" w:cs="Arial"/>
          <w:lang w:eastAsia="en-GB"/>
        </w:rPr>
      </w:pPr>
    </w:p>
    <w:p w:rsidR="00770452" w:rsidRPr="00A95427" w:rsidRDefault="00770452" w:rsidP="00770452">
      <w:pPr>
        <w:pStyle w:val="NoSpacing"/>
        <w:rPr>
          <w:rFonts w:ascii="Arial" w:hAnsi="Arial" w:cs="Arial"/>
          <w:i/>
        </w:rPr>
      </w:pPr>
      <w:r>
        <w:rPr>
          <w:rFonts w:ascii="Arial" w:hAnsi="Arial" w:cs="Arial"/>
          <w:i/>
        </w:rPr>
        <w:t>Table 2</w:t>
      </w:r>
      <w:r w:rsidRPr="00A95427">
        <w:rPr>
          <w:rFonts w:ascii="Arial" w:hAnsi="Arial" w:cs="Arial"/>
          <w:i/>
        </w:rPr>
        <w:t xml:space="preserve">: </w:t>
      </w:r>
      <w:proofErr w:type="spellStart"/>
      <w:r>
        <w:rPr>
          <w:rFonts w:ascii="Arial" w:hAnsi="Arial" w:cs="Arial"/>
          <w:i/>
        </w:rPr>
        <w:t>Rald's</w:t>
      </w:r>
      <w:proofErr w:type="spellEnd"/>
      <w:r>
        <w:rPr>
          <w:rFonts w:ascii="Arial" w:hAnsi="Arial" w:cs="Arial"/>
          <w:i/>
        </w:rPr>
        <w:t xml:space="preserve"> Scale (198</w:t>
      </w:r>
      <w:r w:rsidRPr="00A95427">
        <w:rPr>
          <w:rFonts w:ascii="Arial" w:hAnsi="Arial" w:cs="Arial"/>
          <w:i/>
        </w:rPr>
        <w:t>5</w:t>
      </w:r>
      <w:r>
        <w:rPr>
          <w:rFonts w:ascii="Arial" w:hAnsi="Arial" w:cs="Arial"/>
          <w:i/>
        </w:rPr>
        <w:t xml:space="preserve">) as adapted by </w:t>
      </w:r>
      <w:proofErr w:type="spellStart"/>
      <w:r>
        <w:rPr>
          <w:rFonts w:ascii="Arial" w:hAnsi="Arial" w:cs="Arial"/>
          <w:i/>
        </w:rPr>
        <w:t>Vesterholt</w:t>
      </w:r>
      <w:proofErr w:type="spellEnd"/>
      <w:r>
        <w:rPr>
          <w:rFonts w:ascii="Arial" w:hAnsi="Arial" w:cs="Arial"/>
          <w:i/>
        </w:rPr>
        <w:t xml:space="preserve"> et al (1999)</w:t>
      </w:r>
    </w:p>
    <w:tbl>
      <w:tblPr>
        <w:tblStyle w:val="TableGrid"/>
        <w:tblW w:w="0" w:type="auto"/>
        <w:tblLook w:val="04A0"/>
      </w:tblPr>
      <w:tblGrid>
        <w:gridCol w:w="2287"/>
        <w:gridCol w:w="3677"/>
        <w:gridCol w:w="3278"/>
      </w:tblGrid>
      <w:tr w:rsidR="00770452" w:rsidRPr="008B72F4" w:rsidTr="00A956F1">
        <w:tc>
          <w:tcPr>
            <w:tcW w:w="2287" w:type="dxa"/>
          </w:tcPr>
          <w:p w:rsidR="00770452" w:rsidRPr="008B72F4" w:rsidRDefault="00770452" w:rsidP="00A956F1">
            <w:pPr>
              <w:autoSpaceDE w:val="0"/>
              <w:autoSpaceDN w:val="0"/>
              <w:adjustRightInd w:val="0"/>
              <w:rPr>
                <w:rFonts w:ascii="Arial" w:hAnsi="Arial" w:cs="Arial"/>
                <w:b/>
                <w:bCs/>
              </w:rPr>
            </w:pPr>
            <w:r w:rsidRPr="008B72F4">
              <w:rPr>
                <w:rFonts w:ascii="Arial" w:hAnsi="Arial" w:cs="Arial"/>
                <w:b/>
                <w:bCs/>
              </w:rPr>
              <w:t xml:space="preserve">Conservation value           </w:t>
            </w:r>
          </w:p>
        </w:tc>
        <w:tc>
          <w:tcPr>
            <w:tcW w:w="3677" w:type="dxa"/>
          </w:tcPr>
          <w:p w:rsidR="00770452" w:rsidRPr="008B72F4" w:rsidRDefault="00770452" w:rsidP="00A956F1">
            <w:pPr>
              <w:autoSpaceDE w:val="0"/>
              <w:autoSpaceDN w:val="0"/>
              <w:adjustRightInd w:val="0"/>
              <w:rPr>
                <w:rFonts w:ascii="Arial" w:hAnsi="Arial" w:cs="Arial"/>
                <w:b/>
                <w:bCs/>
              </w:rPr>
            </w:pPr>
            <w:r w:rsidRPr="008B72F4">
              <w:rPr>
                <w:rFonts w:ascii="Arial" w:hAnsi="Arial" w:cs="Arial"/>
                <w:b/>
                <w:bCs/>
              </w:rPr>
              <w:t>waxcap species</w:t>
            </w:r>
            <w:r>
              <w:rPr>
                <w:rFonts w:ascii="Arial" w:hAnsi="Arial" w:cs="Arial"/>
                <w:b/>
                <w:bCs/>
              </w:rPr>
              <w:t>: single visit</w:t>
            </w:r>
          </w:p>
        </w:tc>
        <w:tc>
          <w:tcPr>
            <w:tcW w:w="3278" w:type="dxa"/>
          </w:tcPr>
          <w:p w:rsidR="00770452" w:rsidRPr="008B72F4" w:rsidRDefault="00770452" w:rsidP="00A956F1">
            <w:pPr>
              <w:autoSpaceDE w:val="0"/>
              <w:autoSpaceDN w:val="0"/>
              <w:adjustRightInd w:val="0"/>
              <w:rPr>
                <w:rFonts w:ascii="Arial" w:hAnsi="Arial" w:cs="Arial"/>
                <w:b/>
                <w:bCs/>
              </w:rPr>
            </w:pPr>
            <w:r>
              <w:rPr>
                <w:rFonts w:ascii="Arial" w:hAnsi="Arial" w:cs="Arial"/>
                <w:b/>
                <w:bCs/>
              </w:rPr>
              <w:t>Waxcap species: multiple visits</w:t>
            </w:r>
          </w:p>
        </w:tc>
      </w:tr>
      <w:tr w:rsidR="00770452" w:rsidRPr="008B72F4" w:rsidTr="00A956F1">
        <w:tc>
          <w:tcPr>
            <w:tcW w:w="2287" w:type="dxa"/>
          </w:tcPr>
          <w:p w:rsidR="00770452" w:rsidRPr="008B72F4" w:rsidRDefault="00770452" w:rsidP="00A956F1">
            <w:pPr>
              <w:autoSpaceDE w:val="0"/>
              <w:autoSpaceDN w:val="0"/>
              <w:adjustRightInd w:val="0"/>
              <w:rPr>
                <w:rFonts w:ascii="Arial" w:hAnsi="Arial" w:cs="Arial"/>
              </w:rPr>
            </w:pPr>
            <w:r w:rsidRPr="008B72F4">
              <w:rPr>
                <w:rFonts w:ascii="Arial" w:hAnsi="Arial" w:cs="Arial"/>
              </w:rPr>
              <w:t xml:space="preserve">Of international importance </w:t>
            </w:r>
          </w:p>
        </w:tc>
        <w:tc>
          <w:tcPr>
            <w:tcW w:w="3677" w:type="dxa"/>
          </w:tcPr>
          <w:p w:rsidR="00770452" w:rsidRPr="008B72F4" w:rsidRDefault="00770452" w:rsidP="00A956F1">
            <w:pPr>
              <w:autoSpaceDE w:val="0"/>
              <w:autoSpaceDN w:val="0"/>
              <w:adjustRightInd w:val="0"/>
              <w:rPr>
                <w:rFonts w:ascii="Arial" w:hAnsi="Arial" w:cs="Arial"/>
              </w:rPr>
            </w:pPr>
            <w:r>
              <w:rPr>
                <w:rFonts w:ascii="Arial" w:hAnsi="Arial" w:cs="Arial"/>
              </w:rPr>
              <w:t>15+</w:t>
            </w:r>
          </w:p>
        </w:tc>
        <w:tc>
          <w:tcPr>
            <w:tcW w:w="3278" w:type="dxa"/>
          </w:tcPr>
          <w:p w:rsidR="00770452" w:rsidRPr="008B72F4" w:rsidRDefault="00770452" w:rsidP="00A956F1">
            <w:pPr>
              <w:autoSpaceDE w:val="0"/>
              <w:autoSpaceDN w:val="0"/>
              <w:adjustRightInd w:val="0"/>
              <w:rPr>
                <w:rFonts w:ascii="Arial" w:hAnsi="Arial" w:cs="Arial"/>
              </w:rPr>
            </w:pPr>
            <w:r>
              <w:rPr>
                <w:rFonts w:ascii="Arial" w:hAnsi="Arial" w:cs="Arial"/>
              </w:rPr>
              <w:t>22+</w:t>
            </w:r>
          </w:p>
        </w:tc>
      </w:tr>
      <w:tr w:rsidR="00770452" w:rsidRPr="008B72F4" w:rsidTr="00A956F1">
        <w:tc>
          <w:tcPr>
            <w:tcW w:w="2287" w:type="dxa"/>
          </w:tcPr>
          <w:p w:rsidR="00770452" w:rsidRPr="008B72F4" w:rsidRDefault="00770452" w:rsidP="00A956F1">
            <w:pPr>
              <w:autoSpaceDE w:val="0"/>
              <w:autoSpaceDN w:val="0"/>
              <w:adjustRightInd w:val="0"/>
              <w:rPr>
                <w:rFonts w:ascii="Arial" w:hAnsi="Arial" w:cs="Arial"/>
              </w:rPr>
            </w:pPr>
            <w:r w:rsidRPr="008B72F4">
              <w:rPr>
                <w:rFonts w:ascii="Arial" w:hAnsi="Arial" w:cs="Arial"/>
              </w:rPr>
              <w:t xml:space="preserve">Of national importance        </w:t>
            </w:r>
          </w:p>
        </w:tc>
        <w:tc>
          <w:tcPr>
            <w:tcW w:w="3677" w:type="dxa"/>
          </w:tcPr>
          <w:p w:rsidR="00770452" w:rsidRPr="008B72F4" w:rsidRDefault="00770452" w:rsidP="00A956F1">
            <w:pPr>
              <w:autoSpaceDE w:val="0"/>
              <w:autoSpaceDN w:val="0"/>
              <w:adjustRightInd w:val="0"/>
              <w:rPr>
                <w:rFonts w:ascii="Arial" w:hAnsi="Arial" w:cs="Arial"/>
              </w:rPr>
            </w:pPr>
            <w:r>
              <w:rPr>
                <w:rFonts w:ascii="Arial" w:hAnsi="Arial" w:cs="Arial"/>
              </w:rPr>
              <w:t>11-14</w:t>
            </w:r>
          </w:p>
        </w:tc>
        <w:tc>
          <w:tcPr>
            <w:tcW w:w="3278" w:type="dxa"/>
          </w:tcPr>
          <w:p w:rsidR="00770452" w:rsidRPr="008B72F4" w:rsidRDefault="00770452" w:rsidP="00A956F1">
            <w:pPr>
              <w:autoSpaceDE w:val="0"/>
              <w:autoSpaceDN w:val="0"/>
              <w:adjustRightInd w:val="0"/>
              <w:rPr>
                <w:rFonts w:ascii="Arial" w:hAnsi="Arial" w:cs="Arial"/>
              </w:rPr>
            </w:pPr>
            <w:r>
              <w:rPr>
                <w:rFonts w:ascii="Arial" w:hAnsi="Arial" w:cs="Arial"/>
              </w:rPr>
              <w:t>17-21</w:t>
            </w:r>
          </w:p>
        </w:tc>
      </w:tr>
      <w:tr w:rsidR="00770452" w:rsidRPr="008B72F4" w:rsidTr="00A956F1">
        <w:tc>
          <w:tcPr>
            <w:tcW w:w="2287" w:type="dxa"/>
          </w:tcPr>
          <w:p w:rsidR="00770452" w:rsidRPr="008B72F4" w:rsidRDefault="00770452" w:rsidP="00A956F1">
            <w:pPr>
              <w:autoSpaceDE w:val="0"/>
              <w:autoSpaceDN w:val="0"/>
              <w:adjustRightInd w:val="0"/>
              <w:rPr>
                <w:rFonts w:ascii="Arial" w:hAnsi="Arial" w:cs="Arial"/>
              </w:rPr>
            </w:pPr>
            <w:r w:rsidRPr="008B72F4">
              <w:rPr>
                <w:rFonts w:ascii="Arial" w:hAnsi="Arial" w:cs="Arial"/>
              </w:rPr>
              <w:t xml:space="preserve">Of regional importance       </w:t>
            </w:r>
          </w:p>
        </w:tc>
        <w:tc>
          <w:tcPr>
            <w:tcW w:w="3677" w:type="dxa"/>
          </w:tcPr>
          <w:p w:rsidR="00770452" w:rsidRPr="008B72F4" w:rsidRDefault="00770452" w:rsidP="00A956F1">
            <w:pPr>
              <w:autoSpaceDE w:val="0"/>
              <w:autoSpaceDN w:val="0"/>
              <w:adjustRightInd w:val="0"/>
              <w:rPr>
                <w:rFonts w:ascii="Arial" w:hAnsi="Arial" w:cs="Arial"/>
              </w:rPr>
            </w:pPr>
            <w:r>
              <w:rPr>
                <w:rFonts w:ascii="Arial" w:hAnsi="Arial" w:cs="Arial"/>
              </w:rPr>
              <w:t>6-10</w:t>
            </w:r>
          </w:p>
        </w:tc>
        <w:tc>
          <w:tcPr>
            <w:tcW w:w="3278" w:type="dxa"/>
          </w:tcPr>
          <w:p w:rsidR="00770452" w:rsidRPr="008B72F4" w:rsidRDefault="00770452" w:rsidP="00A956F1">
            <w:pPr>
              <w:autoSpaceDE w:val="0"/>
              <w:autoSpaceDN w:val="0"/>
              <w:adjustRightInd w:val="0"/>
              <w:rPr>
                <w:rFonts w:ascii="Arial" w:hAnsi="Arial" w:cs="Arial"/>
              </w:rPr>
            </w:pPr>
            <w:r>
              <w:rPr>
                <w:rFonts w:ascii="Arial" w:hAnsi="Arial" w:cs="Arial"/>
              </w:rPr>
              <w:t>9-16</w:t>
            </w:r>
          </w:p>
        </w:tc>
      </w:tr>
      <w:tr w:rsidR="00770452" w:rsidRPr="008B72F4" w:rsidTr="00A956F1">
        <w:tc>
          <w:tcPr>
            <w:tcW w:w="2287" w:type="dxa"/>
          </w:tcPr>
          <w:p w:rsidR="00770452" w:rsidRPr="008B72F4" w:rsidRDefault="00770452" w:rsidP="00A956F1">
            <w:pPr>
              <w:autoSpaceDE w:val="0"/>
              <w:autoSpaceDN w:val="0"/>
              <w:adjustRightInd w:val="0"/>
              <w:rPr>
                <w:rFonts w:ascii="Arial" w:hAnsi="Arial" w:cs="Arial"/>
              </w:rPr>
            </w:pPr>
            <w:r w:rsidRPr="008B72F4">
              <w:rPr>
                <w:rFonts w:ascii="Arial" w:hAnsi="Arial" w:cs="Arial"/>
              </w:rPr>
              <w:t xml:space="preserve">Of local importance          </w:t>
            </w:r>
          </w:p>
        </w:tc>
        <w:tc>
          <w:tcPr>
            <w:tcW w:w="3677" w:type="dxa"/>
          </w:tcPr>
          <w:p w:rsidR="00770452" w:rsidRPr="008B72F4" w:rsidRDefault="00770452" w:rsidP="00A956F1">
            <w:pPr>
              <w:autoSpaceDE w:val="0"/>
              <w:autoSpaceDN w:val="0"/>
              <w:adjustRightInd w:val="0"/>
              <w:rPr>
                <w:rFonts w:ascii="Arial" w:hAnsi="Arial" w:cs="Arial"/>
              </w:rPr>
            </w:pPr>
            <w:r>
              <w:rPr>
                <w:rFonts w:ascii="Arial" w:hAnsi="Arial" w:cs="Arial"/>
              </w:rPr>
              <w:t>3-5</w:t>
            </w:r>
          </w:p>
        </w:tc>
        <w:tc>
          <w:tcPr>
            <w:tcW w:w="3278" w:type="dxa"/>
          </w:tcPr>
          <w:p w:rsidR="00770452" w:rsidRPr="008B72F4" w:rsidRDefault="00770452" w:rsidP="00A956F1">
            <w:pPr>
              <w:autoSpaceDE w:val="0"/>
              <w:autoSpaceDN w:val="0"/>
              <w:adjustRightInd w:val="0"/>
              <w:rPr>
                <w:rFonts w:ascii="Arial" w:hAnsi="Arial" w:cs="Arial"/>
              </w:rPr>
            </w:pPr>
            <w:r>
              <w:rPr>
                <w:rFonts w:ascii="Arial" w:hAnsi="Arial" w:cs="Arial"/>
              </w:rPr>
              <w:t>4-8</w:t>
            </w:r>
          </w:p>
        </w:tc>
      </w:tr>
      <w:tr w:rsidR="00770452" w:rsidRPr="008B72F4" w:rsidTr="00A956F1">
        <w:tc>
          <w:tcPr>
            <w:tcW w:w="2287" w:type="dxa"/>
          </w:tcPr>
          <w:p w:rsidR="00770452" w:rsidRPr="008B72F4" w:rsidRDefault="00770452" w:rsidP="00A956F1">
            <w:pPr>
              <w:rPr>
                <w:rFonts w:ascii="Arial" w:hAnsi="Arial" w:cs="Arial"/>
              </w:rPr>
            </w:pPr>
            <w:r w:rsidRPr="008B72F4">
              <w:rPr>
                <w:rFonts w:ascii="Arial" w:hAnsi="Arial" w:cs="Arial"/>
              </w:rPr>
              <w:t xml:space="preserve">Of no importance             </w:t>
            </w:r>
          </w:p>
        </w:tc>
        <w:tc>
          <w:tcPr>
            <w:tcW w:w="3677" w:type="dxa"/>
          </w:tcPr>
          <w:p w:rsidR="00770452" w:rsidRPr="008B72F4" w:rsidRDefault="00770452" w:rsidP="00A956F1">
            <w:pPr>
              <w:rPr>
                <w:rFonts w:ascii="Arial" w:hAnsi="Arial" w:cs="Arial"/>
              </w:rPr>
            </w:pPr>
            <w:r>
              <w:rPr>
                <w:rFonts w:ascii="Arial" w:hAnsi="Arial" w:cs="Arial"/>
              </w:rPr>
              <w:t>1-2</w:t>
            </w:r>
          </w:p>
        </w:tc>
        <w:tc>
          <w:tcPr>
            <w:tcW w:w="3278" w:type="dxa"/>
          </w:tcPr>
          <w:p w:rsidR="00770452" w:rsidRPr="008B72F4" w:rsidRDefault="00770452" w:rsidP="00A956F1">
            <w:pPr>
              <w:rPr>
                <w:rFonts w:ascii="Arial" w:hAnsi="Arial" w:cs="Arial"/>
              </w:rPr>
            </w:pPr>
            <w:r>
              <w:rPr>
                <w:rFonts w:ascii="Arial" w:hAnsi="Arial" w:cs="Arial"/>
              </w:rPr>
              <w:t>1-3</w:t>
            </w:r>
          </w:p>
        </w:tc>
      </w:tr>
    </w:tbl>
    <w:p w:rsidR="00770452" w:rsidRDefault="00770452" w:rsidP="00770452">
      <w:pPr>
        <w:pStyle w:val="NoSpacing"/>
        <w:rPr>
          <w:rFonts w:ascii="Arial" w:hAnsi="Arial" w:cs="Arial"/>
          <w:lang w:eastAsia="en-GB"/>
        </w:rPr>
      </w:pPr>
    </w:p>
    <w:p w:rsidR="00770452" w:rsidRDefault="00770452" w:rsidP="00770452">
      <w:pPr>
        <w:pStyle w:val="NoSpacing"/>
        <w:rPr>
          <w:rFonts w:ascii="Arial" w:hAnsi="Arial" w:cs="Arial"/>
          <w:lang w:eastAsia="en-GB"/>
        </w:rPr>
      </w:pPr>
      <w:r w:rsidRPr="00EC124F">
        <w:rPr>
          <w:rFonts w:ascii="Arial" w:hAnsi="Arial" w:cs="Arial"/>
          <w:lang w:eastAsia="en-GB"/>
        </w:rPr>
        <w:t xml:space="preserve">The JNCC document clearly states that </w:t>
      </w:r>
      <w:r>
        <w:rPr>
          <w:rFonts w:ascii="Arial" w:hAnsi="Arial" w:cs="Arial"/>
          <w:lang w:eastAsia="en-GB"/>
        </w:rPr>
        <w:t>its</w:t>
      </w:r>
      <w:r w:rsidRPr="00EC124F">
        <w:rPr>
          <w:rFonts w:ascii="Arial" w:hAnsi="Arial" w:cs="Arial"/>
          <w:lang w:eastAsia="en-GB"/>
        </w:rPr>
        <w:t xml:space="preserve"> threshold values </w:t>
      </w:r>
      <w:r>
        <w:rPr>
          <w:rFonts w:ascii="Arial" w:hAnsi="Arial" w:cs="Arial"/>
          <w:lang w:eastAsia="en-GB"/>
        </w:rPr>
        <w:t>(Table 3) are for guidance only;</w:t>
      </w:r>
      <w:r w:rsidRPr="00EC124F">
        <w:rPr>
          <w:rFonts w:ascii="Arial" w:hAnsi="Arial" w:cs="Arial"/>
          <w:lang w:eastAsia="en-GB"/>
        </w:rPr>
        <w:t xml:space="preserve"> </w:t>
      </w:r>
      <w:r>
        <w:rPr>
          <w:rFonts w:ascii="Arial" w:hAnsi="Arial" w:cs="Arial"/>
          <w:lang w:eastAsia="en-GB"/>
        </w:rPr>
        <w:t>they are</w:t>
      </w:r>
      <w:r w:rsidRPr="00EC124F">
        <w:rPr>
          <w:rFonts w:ascii="Arial" w:hAnsi="Arial" w:cs="Arial"/>
          <w:lang w:eastAsia="en-GB"/>
        </w:rPr>
        <w:t xml:space="preserve"> an indication that a site should be considered for SSSI designation</w:t>
      </w:r>
      <w:r>
        <w:rPr>
          <w:rFonts w:ascii="Arial" w:hAnsi="Arial" w:cs="Arial"/>
          <w:lang w:eastAsia="en-GB"/>
        </w:rPr>
        <w:t xml:space="preserve"> </w:t>
      </w:r>
      <w:r w:rsidRPr="00EC124F">
        <w:rPr>
          <w:rFonts w:ascii="Arial" w:hAnsi="Arial" w:cs="Arial"/>
          <w:lang w:eastAsia="en-GB"/>
        </w:rPr>
        <w:t xml:space="preserve">and thus </w:t>
      </w:r>
      <w:r>
        <w:rPr>
          <w:rFonts w:ascii="Arial" w:hAnsi="Arial" w:cs="Arial"/>
          <w:lang w:eastAsia="en-GB"/>
        </w:rPr>
        <w:t xml:space="preserve">be </w:t>
      </w:r>
      <w:r w:rsidRPr="00EC124F">
        <w:rPr>
          <w:rFonts w:ascii="Arial" w:hAnsi="Arial" w:cs="Arial"/>
          <w:lang w:eastAsia="en-GB"/>
        </w:rPr>
        <w:t>of national importance. In addition to these thresholds</w:t>
      </w:r>
      <w:r>
        <w:rPr>
          <w:rFonts w:ascii="Arial" w:hAnsi="Arial" w:cs="Arial"/>
          <w:lang w:eastAsia="en-GB"/>
        </w:rPr>
        <w:t xml:space="preserve"> however</w:t>
      </w:r>
      <w:r w:rsidRPr="00EC124F">
        <w:rPr>
          <w:rFonts w:ascii="Arial" w:hAnsi="Arial" w:cs="Arial"/>
          <w:lang w:eastAsia="en-GB"/>
        </w:rPr>
        <w:t xml:space="preserve">, account may need to be taken of  regional variation and the actual species recorded in relation to their known distribution </w:t>
      </w:r>
      <w:r>
        <w:rPr>
          <w:rFonts w:ascii="Arial" w:hAnsi="Arial" w:cs="Arial"/>
          <w:lang w:eastAsia="en-GB"/>
        </w:rPr>
        <w:t xml:space="preserve">both </w:t>
      </w:r>
      <w:r w:rsidRPr="00EC124F">
        <w:rPr>
          <w:rFonts w:ascii="Arial" w:hAnsi="Arial" w:cs="Arial"/>
          <w:lang w:eastAsia="en-GB"/>
        </w:rPr>
        <w:t xml:space="preserve">nationally and in the </w:t>
      </w:r>
      <w:r>
        <w:rPr>
          <w:rFonts w:ascii="Arial" w:hAnsi="Arial" w:cs="Arial"/>
          <w:lang w:eastAsia="en-GB"/>
        </w:rPr>
        <w:t xml:space="preserve">regional </w:t>
      </w:r>
      <w:r w:rsidRPr="00EC124F">
        <w:rPr>
          <w:rFonts w:ascii="Arial" w:hAnsi="Arial" w:cs="Arial"/>
          <w:lang w:eastAsia="en-GB"/>
        </w:rPr>
        <w:t xml:space="preserve">area of search. Expert judgement will thus still normally be required for site assessment. </w:t>
      </w:r>
    </w:p>
    <w:p w:rsidR="00770452" w:rsidRDefault="00770452" w:rsidP="00770452">
      <w:pPr>
        <w:pStyle w:val="NoSpacing"/>
        <w:rPr>
          <w:rFonts w:ascii="Arial" w:hAnsi="Arial" w:cs="Arial"/>
          <w:lang w:eastAsia="en-GB"/>
        </w:rPr>
      </w:pPr>
    </w:p>
    <w:p w:rsidR="00770452" w:rsidRDefault="00770452" w:rsidP="00770452">
      <w:pPr>
        <w:pStyle w:val="NoSpacing"/>
        <w:rPr>
          <w:rFonts w:ascii="Arial" w:hAnsi="Arial" w:cs="Arial"/>
        </w:rPr>
      </w:pPr>
      <w:r w:rsidRPr="00764E61">
        <w:rPr>
          <w:rFonts w:ascii="Arial" w:hAnsi="Arial" w:cs="Arial"/>
        </w:rPr>
        <w:t>It should be noted that molecular research in</w:t>
      </w:r>
      <w:r>
        <w:rPr>
          <w:rFonts w:ascii="Arial" w:hAnsi="Arial" w:cs="Arial"/>
        </w:rPr>
        <w:t>to</w:t>
      </w:r>
      <w:r w:rsidRPr="00764E61">
        <w:rPr>
          <w:rFonts w:ascii="Arial" w:hAnsi="Arial" w:cs="Arial"/>
        </w:rPr>
        <w:t xml:space="preserve"> the taxonomy of </w:t>
      </w:r>
      <w:r w:rsidRPr="00764E61">
        <w:rPr>
          <w:rFonts w:ascii="Arial" w:hAnsi="Arial" w:cs="Arial"/>
          <w:i/>
        </w:rPr>
        <w:t>Hygrocybe</w:t>
      </w:r>
      <w:r w:rsidRPr="00F9599F">
        <w:rPr>
          <w:rFonts w:ascii="Arial" w:hAnsi="Arial" w:cs="Arial"/>
        </w:rPr>
        <w:t xml:space="preserve"> </w:t>
      </w:r>
      <w:r w:rsidRPr="00764E61">
        <w:rPr>
          <w:rFonts w:ascii="Arial" w:hAnsi="Arial" w:cs="Arial"/>
        </w:rPr>
        <w:t xml:space="preserve">is </w:t>
      </w:r>
      <w:r>
        <w:rPr>
          <w:rFonts w:ascii="Arial" w:hAnsi="Arial" w:cs="Arial"/>
        </w:rPr>
        <w:t xml:space="preserve">currently </w:t>
      </w:r>
      <w:r w:rsidRPr="00764E61">
        <w:rPr>
          <w:rFonts w:ascii="Arial" w:hAnsi="Arial" w:cs="Arial"/>
        </w:rPr>
        <w:t>being undertaken</w:t>
      </w:r>
      <w:r w:rsidRPr="00764E61">
        <w:rPr>
          <w:rFonts w:ascii="Arial" w:hAnsi="Arial" w:cs="Arial"/>
          <w:i/>
        </w:rPr>
        <w:t>.</w:t>
      </w:r>
      <w:r w:rsidRPr="00764E61">
        <w:rPr>
          <w:rFonts w:ascii="Arial" w:hAnsi="Arial" w:cs="Arial"/>
        </w:rPr>
        <w:t xml:space="preserve"> It appears that there are a number of cryptic species and it is likely that some new species will need to be described, several of which could prove to be endemic to the UK (M. Ainsworth pers. comm.). The findings of this work </w:t>
      </w:r>
      <w:r>
        <w:rPr>
          <w:rFonts w:ascii="Arial" w:hAnsi="Arial" w:cs="Arial"/>
        </w:rPr>
        <w:t xml:space="preserve">when published, </w:t>
      </w:r>
      <w:r w:rsidRPr="00764E61">
        <w:rPr>
          <w:rFonts w:ascii="Arial" w:hAnsi="Arial" w:cs="Arial"/>
        </w:rPr>
        <w:t xml:space="preserve">will eventually mean that </w:t>
      </w:r>
      <w:r>
        <w:rPr>
          <w:rFonts w:ascii="Arial" w:hAnsi="Arial" w:cs="Arial"/>
        </w:rPr>
        <w:t>further</w:t>
      </w:r>
      <w:r w:rsidRPr="00764E61">
        <w:rPr>
          <w:rFonts w:ascii="Arial" w:hAnsi="Arial" w:cs="Arial"/>
        </w:rPr>
        <w:t xml:space="preserve"> revision of thresholds will have to be undertaken.</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Pr="00EC124F" w:rsidRDefault="00770452" w:rsidP="00770452">
      <w:pPr>
        <w:pStyle w:val="NoSpacing"/>
        <w:rPr>
          <w:rFonts w:ascii="Arial" w:hAnsi="Arial" w:cs="Arial"/>
        </w:rPr>
      </w:pPr>
    </w:p>
    <w:p w:rsidR="00770452" w:rsidRPr="00D976BA" w:rsidRDefault="00770452" w:rsidP="00770452">
      <w:pPr>
        <w:pStyle w:val="NoSpacing"/>
        <w:rPr>
          <w:rFonts w:ascii="Arial" w:hAnsi="Arial" w:cs="Arial"/>
          <w:i/>
        </w:rPr>
      </w:pPr>
      <w:r>
        <w:rPr>
          <w:rFonts w:ascii="Arial" w:hAnsi="Arial" w:cs="Arial"/>
          <w:i/>
        </w:rPr>
        <w:lastRenderedPageBreak/>
        <w:t>Table 3</w:t>
      </w:r>
      <w:r w:rsidRPr="00D976BA">
        <w:rPr>
          <w:rFonts w:ascii="Arial" w:hAnsi="Arial" w:cs="Arial"/>
          <w:i/>
        </w:rPr>
        <w:t>: JNCC thresholds for CHEGD species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562"/>
        <w:gridCol w:w="1420"/>
        <w:gridCol w:w="1420"/>
        <w:gridCol w:w="1831"/>
        <w:gridCol w:w="1427"/>
      </w:tblGrid>
      <w:tr w:rsidR="00770452" w:rsidRPr="007F6DBB" w:rsidTr="00A956F1">
        <w:trPr>
          <w:jc w:val="center"/>
        </w:trPr>
        <w:tc>
          <w:tcPr>
            <w:tcW w:w="1420" w:type="dxa"/>
          </w:tcPr>
          <w:p w:rsidR="00770452" w:rsidRPr="007F6DBB" w:rsidRDefault="00770452" w:rsidP="00A956F1">
            <w:pPr>
              <w:pStyle w:val="NoSpacing"/>
              <w:rPr>
                <w:rFonts w:ascii="Arial" w:hAnsi="Arial" w:cs="Arial"/>
                <w:b/>
                <w:bCs/>
              </w:rPr>
            </w:pPr>
          </w:p>
        </w:tc>
        <w:tc>
          <w:tcPr>
            <w:tcW w:w="1562" w:type="dxa"/>
          </w:tcPr>
          <w:p w:rsidR="00770452" w:rsidRPr="007F6DBB" w:rsidRDefault="00770452" w:rsidP="00A956F1">
            <w:pPr>
              <w:pStyle w:val="NoSpacing"/>
              <w:rPr>
                <w:rFonts w:ascii="Arial" w:hAnsi="Arial" w:cs="Arial"/>
                <w:b/>
                <w:bCs/>
              </w:rPr>
            </w:pPr>
            <w:proofErr w:type="spellStart"/>
            <w:r w:rsidRPr="007F6DBB">
              <w:rPr>
                <w:rFonts w:ascii="Arial" w:hAnsi="Arial" w:cs="Arial"/>
                <w:b/>
                <w:bCs/>
              </w:rPr>
              <w:t>Clavariaceae</w:t>
            </w:r>
            <w:proofErr w:type="spellEnd"/>
            <w:r w:rsidRPr="007F6DBB">
              <w:rPr>
                <w:rFonts w:ascii="Arial" w:hAnsi="Arial" w:cs="Arial"/>
                <w:b/>
                <w:bCs/>
              </w:rPr>
              <w:t xml:space="preserve"> (Corals and Fairy Clubs)</w:t>
            </w:r>
          </w:p>
          <w:p w:rsidR="00770452" w:rsidRPr="007F6DBB" w:rsidRDefault="00770452" w:rsidP="00A956F1">
            <w:pPr>
              <w:pStyle w:val="NoSpacing"/>
              <w:rPr>
                <w:rFonts w:ascii="Arial" w:hAnsi="Arial" w:cs="Arial"/>
                <w:b/>
                <w:bCs/>
                <w:color w:val="0000FF"/>
              </w:rPr>
            </w:pPr>
          </w:p>
        </w:tc>
        <w:tc>
          <w:tcPr>
            <w:tcW w:w="1420" w:type="dxa"/>
          </w:tcPr>
          <w:p w:rsidR="00770452" w:rsidRPr="007F6DBB" w:rsidRDefault="00770452" w:rsidP="00A956F1">
            <w:pPr>
              <w:pStyle w:val="NoSpacing"/>
              <w:rPr>
                <w:rFonts w:ascii="Arial" w:hAnsi="Arial" w:cs="Arial"/>
                <w:b/>
                <w:bCs/>
              </w:rPr>
            </w:pPr>
            <w:r w:rsidRPr="007F6DBB">
              <w:rPr>
                <w:rFonts w:ascii="Arial" w:hAnsi="Arial" w:cs="Arial"/>
                <w:b/>
                <w:bCs/>
              </w:rPr>
              <w:t>Hygrocybe (Waxcaps)</w:t>
            </w:r>
          </w:p>
          <w:p w:rsidR="00770452" w:rsidRPr="007F6DBB" w:rsidRDefault="00770452" w:rsidP="00A956F1">
            <w:pPr>
              <w:pStyle w:val="NoSpacing"/>
              <w:rPr>
                <w:rFonts w:ascii="Arial" w:hAnsi="Arial" w:cs="Arial"/>
                <w:b/>
                <w:bCs/>
                <w:color w:val="0000FF"/>
              </w:rPr>
            </w:pPr>
          </w:p>
          <w:p w:rsidR="00770452" w:rsidRPr="007F6DBB" w:rsidRDefault="00770452" w:rsidP="00A956F1">
            <w:pPr>
              <w:pStyle w:val="NoSpacing"/>
              <w:rPr>
                <w:rFonts w:ascii="Arial" w:hAnsi="Arial" w:cs="Arial"/>
                <w:b/>
                <w:bCs/>
              </w:rPr>
            </w:pPr>
          </w:p>
        </w:tc>
        <w:tc>
          <w:tcPr>
            <w:tcW w:w="1420" w:type="dxa"/>
          </w:tcPr>
          <w:p w:rsidR="00770452" w:rsidRPr="007F6DBB" w:rsidRDefault="00770452" w:rsidP="00A956F1">
            <w:pPr>
              <w:pStyle w:val="NoSpacing"/>
              <w:rPr>
                <w:rFonts w:ascii="Arial" w:hAnsi="Arial" w:cs="Arial"/>
                <w:b/>
                <w:bCs/>
              </w:rPr>
            </w:pPr>
            <w:proofErr w:type="spellStart"/>
            <w:r w:rsidRPr="007F6DBB">
              <w:rPr>
                <w:rFonts w:ascii="Arial" w:hAnsi="Arial" w:cs="Arial"/>
                <w:b/>
                <w:bCs/>
              </w:rPr>
              <w:t>Entoloma</w:t>
            </w:r>
            <w:proofErr w:type="spellEnd"/>
            <w:r w:rsidRPr="007F6DBB">
              <w:rPr>
                <w:rFonts w:ascii="Arial" w:hAnsi="Arial" w:cs="Arial"/>
                <w:b/>
                <w:bCs/>
              </w:rPr>
              <w:t xml:space="preserve"> (</w:t>
            </w:r>
            <w:proofErr w:type="spellStart"/>
            <w:r w:rsidRPr="007F6DBB">
              <w:rPr>
                <w:rFonts w:ascii="Arial" w:hAnsi="Arial" w:cs="Arial"/>
                <w:b/>
                <w:bCs/>
              </w:rPr>
              <w:t>Pinkgills</w:t>
            </w:r>
            <w:proofErr w:type="spellEnd"/>
            <w:r w:rsidRPr="007F6DBB">
              <w:rPr>
                <w:rFonts w:ascii="Arial" w:hAnsi="Arial" w:cs="Arial"/>
                <w:b/>
                <w:bCs/>
              </w:rPr>
              <w:t xml:space="preserve">) </w:t>
            </w:r>
          </w:p>
          <w:p w:rsidR="00770452" w:rsidRPr="007F6DBB" w:rsidRDefault="00770452" w:rsidP="00A956F1">
            <w:pPr>
              <w:pStyle w:val="NoSpacing"/>
              <w:rPr>
                <w:rFonts w:ascii="Arial" w:hAnsi="Arial" w:cs="Arial"/>
                <w:b/>
                <w:bCs/>
              </w:rPr>
            </w:pPr>
          </w:p>
          <w:p w:rsidR="00770452" w:rsidRPr="007F6DBB" w:rsidRDefault="00770452" w:rsidP="00A956F1">
            <w:pPr>
              <w:pStyle w:val="NoSpacing"/>
              <w:rPr>
                <w:rFonts w:ascii="Arial" w:hAnsi="Arial" w:cs="Arial"/>
                <w:b/>
                <w:bCs/>
              </w:rPr>
            </w:pPr>
          </w:p>
        </w:tc>
        <w:tc>
          <w:tcPr>
            <w:tcW w:w="1831" w:type="dxa"/>
          </w:tcPr>
          <w:p w:rsidR="00770452" w:rsidRPr="007F6DBB" w:rsidRDefault="00770452" w:rsidP="00A956F1">
            <w:pPr>
              <w:pStyle w:val="NoSpacing"/>
              <w:rPr>
                <w:rFonts w:ascii="Arial" w:hAnsi="Arial" w:cs="Arial"/>
                <w:b/>
                <w:bCs/>
              </w:rPr>
            </w:pPr>
            <w:proofErr w:type="spellStart"/>
            <w:r w:rsidRPr="007F6DBB">
              <w:rPr>
                <w:rFonts w:ascii="Arial" w:hAnsi="Arial" w:cs="Arial"/>
                <w:b/>
                <w:bCs/>
              </w:rPr>
              <w:t>Geoglossaceae</w:t>
            </w:r>
            <w:proofErr w:type="spellEnd"/>
            <w:r w:rsidRPr="007F6DBB">
              <w:rPr>
                <w:rFonts w:ascii="Arial" w:hAnsi="Arial" w:cs="Arial"/>
                <w:b/>
                <w:bCs/>
              </w:rPr>
              <w:t xml:space="preserve"> (</w:t>
            </w:r>
            <w:proofErr w:type="spellStart"/>
            <w:r w:rsidRPr="007F6DBB">
              <w:rPr>
                <w:rFonts w:ascii="Arial" w:hAnsi="Arial" w:cs="Arial"/>
                <w:b/>
                <w:bCs/>
              </w:rPr>
              <w:t>Earthtongues</w:t>
            </w:r>
            <w:proofErr w:type="spellEnd"/>
            <w:r w:rsidRPr="007F6DBB">
              <w:rPr>
                <w:rFonts w:ascii="Arial" w:hAnsi="Arial" w:cs="Arial"/>
                <w:b/>
                <w:bCs/>
              </w:rPr>
              <w:t xml:space="preserve">) </w:t>
            </w:r>
          </w:p>
          <w:p w:rsidR="00770452" w:rsidRPr="007F6DBB" w:rsidRDefault="00770452" w:rsidP="00A956F1">
            <w:pPr>
              <w:pStyle w:val="NoSpacing"/>
              <w:rPr>
                <w:rFonts w:ascii="Arial" w:hAnsi="Arial" w:cs="Arial"/>
                <w:b/>
                <w:bCs/>
              </w:rPr>
            </w:pPr>
          </w:p>
          <w:p w:rsidR="00770452" w:rsidRPr="007F6DBB" w:rsidRDefault="00770452" w:rsidP="00A956F1">
            <w:pPr>
              <w:pStyle w:val="NoSpacing"/>
              <w:rPr>
                <w:rFonts w:ascii="Arial" w:hAnsi="Arial" w:cs="Arial"/>
                <w:b/>
                <w:bCs/>
              </w:rPr>
            </w:pPr>
          </w:p>
        </w:tc>
        <w:tc>
          <w:tcPr>
            <w:tcW w:w="1427" w:type="dxa"/>
          </w:tcPr>
          <w:p w:rsidR="00770452" w:rsidRPr="007F6DBB" w:rsidRDefault="00770452" w:rsidP="00A956F1">
            <w:pPr>
              <w:pStyle w:val="NoSpacing"/>
              <w:rPr>
                <w:rFonts w:ascii="Arial" w:hAnsi="Arial" w:cs="Arial"/>
                <w:b/>
                <w:bCs/>
              </w:rPr>
            </w:pPr>
            <w:proofErr w:type="spellStart"/>
            <w:r w:rsidRPr="007F6DBB">
              <w:rPr>
                <w:rFonts w:ascii="Arial" w:hAnsi="Arial" w:cs="Arial"/>
                <w:b/>
                <w:bCs/>
              </w:rPr>
              <w:t>Dermoloma</w:t>
            </w:r>
            <w:proofErr w:type="spellEnd"/>
            <w:r w:rsidRPr="007F6DBB">
              <w:rPr>
                <w:rFonts w:ascii="Arial" w:hAnsi="Arial" w:cs="Arial"/>
                <w:b/>
                <w:bCs/>
              </w:rPr>
              <w:t xml:space="preserve"> (Crazed Caps) </w:t>
            </w:r>
          </w:p>
        </w:tc>
      </w:tr>
      <w:tr w:rsidR="00770452" w:rsidRPr="007F6DBB" w:rsidTr="00A956F1">
        <w:trPr>
          <w:jc w:val="center"/>
        </w:trPr>
        <w:tc>
          <w:tcPr>
            <w:tcW w:w="1420" w:type="dxa"/>
          </w:tcPr>
          <w:p w:rsidR="00770452" w:rsidRPr="007F6DBB" w:rsidRDefault="00770452" w:rsidP="00A956F1">
            <w:pPr>
              <w:rPr>
                <w:rFonts w:ascii="Arial" w:hAnsi="Arial" w:cs="Arial"/>
              </w:rPr>
            </w:pPr>
            <w:r w:rsidRPr="007F6DBB">
              <w:rPr>
                <w:rFonts w:ascii="Arial" w:hAnsi="Arial" w:cs="Arial"/>
              </w:rPr>
              <w:t>Single visit</w:t>
            </w:r>
          </w:p>
        </w:tc>
        <w:tc>
          <w:tcPr>
            <w:tcW w:w="1562" w:type="dxa"/>
          </w:tcPr>
          <w:p w:rsidR="00770452" w:rsidRPr="007F6DBB" w:rsidRDefault="00770452" w:rsidP="00A956F1">
            <w:pPr>
              <w:jc w:val="center"/>
              <w:rPr>
                <w:rFonts w:ascii="Arial" w:hAnsi="Arial" w:cs="Arial"/>
                <w:b/>
                <w:bCs/>
                <w:color w:val="FF6600"/>
              </w:rPr>
            </w:pPr>
          </w:p>
        </w:tc>
        <w:tc>
          <w:tcPr>
            <w:tcW w:w="1420" w:type="dxa"/>
          </w:tcPr>
          <w:p w:rsidR="00770452" w:rsidRPr="007F6DBB" w:rsidRDefault="00770452" w:rsidP="00A956F1">
            <w:pPr>
              <w:jc w:val="center"/>
              <w:rPr>
                <w:rFonts w:ascii="Arial" w:hAnsi="Arial" w:cs="Arial"/>
              </w:rPr>
            </w:pPr>
            <w:r w:rsidRPr="007F6DBB">
              <w:rPr>
                <w:rFonts w:ascii="Arial" w:hAnsi="Arial" w:cs="Arial"/>
              </w:rPr>
              <w:t>12</w:t>
            </w:r>
          </w:p>
        </w:tc>
        <w:tc>
          <w:tcPr>
            <w:tcW w:w="1420" w:type="dxa"/>
          </w:tcPr>
          <w:p w:rsidR="00770452" w:rsidRPr="007F6DBB" w:rsidRDefault="00770452" w:rsidP="00A956F1">
            <w:pPr>
              <w:jc w:val="center"/>
              <w:rPr>
                <w:rFonts w:ascii="Arial" w:hAnsi="Arial" w:cs="Arial"/>
                <w:b/>
                <w:bCs/>
                <w:color w:val="FF6600"/>
              </w:rPr>
            </w:pPr>
          </w:p>
        </w:tc>
        <w:tc>
          <w:tcPr>
            <w:tcW w:w="1831" w:type="dxa"/>
          </w:tcPr>
          <w:p w:rsidR="00770452" w:rsidRPr="007F6DBB" w:rsidRDefault="00770452" w:rsidP="00A956F1">
            <w:pPr>
              <w:jc w:val="center"/>
              <w:rPr>
                <w:rFonts w:ascii="Arial" w:hAnsi="Arial" w:cs="Arial"/>
              </w:rPr>
            </w:pPr>
          </w:p>
        </w:tc>
        <w:tc>
          <w:tcPr>
            <w:tcW w:w="1427" w:type="dxa"/>
          </w:tcPr>
          <w:p w:rsidR="00770452" w:rsidRPr="007F6DBB" w:rsidRDefault="00770452" w:rsidP="00A956F1">
            <w:pPr>
              <w:jc w:val="center"/>
              <w:rPr>
                <w:rFonts w:ascii="Arial" w:hAnsi="Arial" w:cs="Arial"/>
              </w:rPr>
            </w:pPr>
          </w:p>
        </w:tc>
      </w:tr>
      <w:tr w:rsidR="00770452" w:rsidRPr="007F6DBB" w:rsidTr="00A956F1">
        <w:trPr>
          <w:jc w:val="center"/>
        </w:trPr>
        <w:tc>
          <w:tcPr>
            <w:tcW w:w="1420" w:type="dxa"/>
          </w:tcPr>
          <w:p w:rsidR="00770452" w:rsidRPr="007F6DBB" w:rsidRDefault="00770452" w:rsidP="00A956F1">
            <w:pPr>
              <w:rPr>
                <w:rFonts w:ascii="Arial" w:hAnsi="Arial" w:cs="Arial"/>
              </w:rPr>
            </w:pPr>
            <w:r w:rsidRPr="007F6DBB">
              <w:rPr>
                <w:rFonts w:ascii="Arial" w:hAnsi="Arial" w:cs="Arial"/>
              </w:rPr>
              <w:t>Multiple visits</w:t>
            </w:r>
          </w:p>
        </w:tc>
        <w:tc>
          <w:tcPr>
            <w:tcW w:w="1562" w:type="dxa"/>
          </w:tcPr>
          <w:p w:rsidR="00770452" w:rsidRPr="007F6DBB" w:rsidRDefault="00770452" w:rsidP="00A956F1">
            <w:pPr>
              <w:jc w:val="center"/>
              <w:rPr>
                <w:rFonts w:ascii="Arial" w:hAnsi="Arial" w:cs="Arial"/>
              </w:rPr>
            </w:pPr>
            <w:r w:rsidRPr="007F6DBB">
              <w:rPr>
                <w:rFonts w:ascii="Arial" w:hAnsi="Arial" w:cs="Arial"/>
              </w:rPr>
              <w:t>5</w:t>
            </w:r>
          </w:p>
        </w:tc>
        <w:tc>
          <w:tcPr>
            <w:tcW w:w="1420" w:type="dxa"/>
          </w:tcPr>
          <w:p w:rsidR="00770452" w:rsidRPr="007F6DBB" w:rsidRDefault="00770452" w:rsidP="00A956F1">
            <w:pPr>
              <w:jc w:val="center"/>
              <w:rPr>
                <w:rFonts w:ascii="Arial" w:hAnsi="Arial" w:cs="Arial"/>
              </w:rPr>
            </w:pPr>
            <w:r w:rsidRPr="007F6DBB">
              <w:rPr>
                <w:rFonts w:ascii="Arial" w:hAnsi="Arial" w:cs="Arial"/>
              </w:rPr>
              <w:t>18</w:t>
            </w:r>
          </w:p>
        </w:tc>
        <w:tc>
          <w:tcPr>
            <w:tcW w:w="1420" w:type="dxa"/>
          </w:tcPr>
          <w:p w:rsidR="00770452" w:rsidRPr="007F6DBB" w:rsidRDefault="00770452" w:rsidP="00A956F1">
            <w:pPr>
              <w:jc w:val="center"/>
              <w:rPr>
                <w:rFonts w:ascii="Arial" w:hAnsi="Arial" w:cs="Arial"/>
              </w:rPr>
            </w:pPr>
            <w:r w:rsidRPr="007F6DBB">
              <w:rPr>
                <w:rFonts w:ascii="Arial" w:hAnsi="Arial" w:cs="Arial"/>
              </w:rPr>
              <w:t>12</w:t>
            </w:r>
          </w:p>
        </w:tc>
        <w:tc>
          <w:tcPr>
            <w:tcW w:w="1831" w:type="dxa"/>
          </w:tcPr>
          <w:p w:rsidR="00770452" w:rsidRPr="007F6DBB" w:rsidRDefault="00770452" w:rsidP="00A956F1">
            <w:pPr>
              <w:jc w:val="center"/>
              <w:rPr>
                <w:rFonts w:ascii="Arial" w:hAnsi="Arial" w:cs="Arial"/>
              </w:rPr>
            </w:pPr>
            <w:r w:rsidRPr="007F6DBB">
              <w:rPr>
                <w:rFonts w:ascii="Arial" w:hAnsi="Arial" w:cs="Arial"/>
              </w:rPr>
              <w:t>3</w:t>
            </w:r>
          </w:p>
        </w:tc>
        <w:tc>
          <w:tcPr>
            <w:tcW w:w="1427" w:type="dxa"/>
          </w:tcPr>
          <w:p w:rsidR="00770452" w:rsidRPr="007F6DBB" w:rsidRDefault="00770452" w:rsidP="00A956F1">
            <w:pPr>
              <w:jc w:val="center"/>
              <w:rPr>
                <w:rFonts w:ascii="Arial" w:hAnsi="Arial" w:cs="Arial"/>
              </w:rPr>
            </w:pPr>
            <w:r w:rsidRPr="007F6DBB">
              <w:rPr>
                <w:rFonts w:ascii="Arial" w:hAnsi="Arial" w:cs="Arial"/>
              </w:rPr>
              <w:t>2</w:t>
            </w:r>
          </w:p>
        </w:tc>
      </w:tr>
    </w:tbl>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sidRPr="00EC124F">
        <w:rPr>
          <w:rFonts w:ascii="Arial" w:hAnsi="Arial" w:cs="Arial"/>
        </w:rPr>
        <w:t xml:space="preserve">Suggestions for </w:t>
      </w:r>
      <w:r w:rsidRPr="00EC124F">
        <w:rPr>
          <w:rFonts w:ascii="Arial" w:hAnsi="Arial" w:cs="Arial"/>
          <w:i/>
          <w:iCs/>
        </w:rPr>
        <w:t>Hygrocybe</w:t>
      </w:r>
      <w:r w:rsidRPr="00EC124F">
        <w:rPr>
          <w:rFonts w:ascii="Arial" w:hAnsi="Arial" w:cs="Arial"/>
        </w:rPr>
        <w:t xml:space="preserve"> species </w:t>
      </w:r>
      <w:r>
        <w:rPr>
          <w:rFonts w:ascii="Arial" w:hAnsi="Arial" w:cs="Arial"/>
        </w:rPr>
        <w:t xml:space="preserve">that would indicate sites of high diversity and conservation importance and which are used in this report, </w:t>
      </w:r>
      <w:r w:rsidRPr="00EC124F">
        <w:rPr>
          <w:rFonts w:ascii="Arial" w:hAnsi="Arial" w:cs="Arial"/>
        </w:rPr>
        <w:t xml:space="preserve">would include </w:t>
      </w:r>
      <w:r>
        <w:rPr>
          <w:rFonts w:ascii="Arial" w:hAnsi="Arial" w:cs="Arial"/>
        </w:rPr>
        <w:t xml:space="preserve">'A' </w:t>
      </w:r>
      <w:r w:rsidRPr="00EC124F">
        <w:rPr>
          <w:rFonts w:ascii="Arial" w:hAnsi="Arial" w:cs="Arial"/>
        </w:rPr>
        <w:t>species as given by McHugh et al. (2001)</w:t>
      </w:r>
      <w:r>
        <w:rPr>
          <w:rFonts w:ascii="Arial" w:hAnsi="Arial" w:cs="Arial"/>
        </w:rPr>
        <w:t xml:space="preserve">: </w:t>
      </w:r>
      <w:r w:rsidRPr="00EC124F">
        <w:rPr>
          <w:rFonts w:ascii="Arial" w:hAnsi="Arial" w:cs="Arial"/>
          <w:i/>
          <w:iCs/>
        </w:rPr>
        <w:t xml:space="preserve">Hygrocybe </w:t>
      </w:r>
      <w:proofErr w:type="spellStart"/>
      <w:r w:rsidRPr="00EC124F">
        <w:rPr>
          <w:rFonts w:ascii="Arial" w:hAnsi="Arial" w:cs="Arial"/>
          <w:i/>
          <w:iCs/>
        </w:rPr>
        <w:t>ingrata</w:t>
      </w:r>
      <w:proofErr w:type="spellEnd"/>
      <w:r w:rsidRPr="00EC124F">
        <w:rPr>
          <w:rFonts w:ascii="Arial" w:hAnsi="Arial" w:cs="Arial"/>
        </w:rPr>
        <w:t xml:space="preserve">, </w:t>
      </w:r>
      <w:proofErr w:type="spellStart"/>
      <w:r w:rsidRPr="00EC124F">
        <w:rPr>
          <w:rFonts w:ascii="Arial" w:hAnsi="Arial" w:cs="Arial"/>
          <w:i/>
          <w:iCs/>
        </w:rPr>
        <w:t>H.lacmus</w:t>
      </w:r>
      <w:proofErr w:type="spellEnd"/>
      <w:r w:rsidRPr="00EC124F">
        <w:rPr>
          <w:rFonts w:ascii="Arial" w:hAnsi="Arial" w:cs="Arial"/>
          <w:i/>
          <w:iCs/>
        </w:rPr>
        <w:t xml:space="preserve"> </w:t>
      </w:r>
      <w:r w:rsidRPr="00EC124F">
        <w:rPr>
          <w:rFonts w:ascii="Arial" w:hAnsi="Arial" w:cs="Arial"/>
        </w:rPr>
        <w:t xml:space="preserve">(Grey Waxcap), </w:t>
      </w:r>
      <w:proofErr w:type="spellStart"/>
      <w:r w:rsidRPr="00EC124F">
        <w:rPr>
          <w:rFonts w:ascii="Arial" w:hAnsi="Arial" w:cs="Arial"/>
          <w:i/>
          <w:iCs/>
        </w:rPr>
        <w:t>H.nitrata</w:t>
      </w:r>
      <w:proofErr w:type="spellEnd"/>
      <w:r w:rsidRPr="00EC124F">
        <w:rPr>
          <w:rFonts w:ascii="Arial" w:hAnsi="Arial" w:cs="Arial"/>
          <w:i/>
          <w:iCs/>
        </w:rPr>
        <w:t xml:space="preserve"> </w:t>
      </w:r>
      <w:r w:rsidRPr="00EC124F">
        <w:rPr>
          <w:rFonts w:ascii="Arial" w:hAnsi="Arial" w:cs="Arial"/>
        </w:rPr>
        <w:t xml:space="preserve">(Nitrous Waxcap), </w:t>
      </w:r>
      <w:r w:rsidRPr="00EC124F">
        <w:rPr>
          <w:rFonts w:ascii="Arial" w:hAnsi="Arial" w:cs="Arial"/>
          <w:i/>
          <w:iCs/>
        </w:rPr>
        <w:t xml:space="preserve">H. </w:t>
      </w:r>
      <w:proofErr w:type="spellStart"/>
      <w:r w:rsidRPr="00EC124F">
        <w:rPr>
          <w:rFonts w:ascii="Arial" w:hAnsi="Arial" w:cs="Arial"/>
          <w:i/>
          <w:iCs/>
        </w:rPr>
        <w:t>ovina</w:t>
      </w:r>
      <w:proofErr w:type="spellEnd"/>
      <w:r w:rsidRPr="00EC124F">
        <w:rPr>
          <w:rFonts w:ascii="Arial" w:hAnsi="Arial" w:cs="Arial"/>
          <w:i/>
          <w:iCs/>
        </w:rPr>
        <w:t xml:space="preserve"> </w:t>
      </w:r>
      <w:r w:rsidRPr="00EC124F">
        <w:rPr>
          <w:rFonts w:ascii="Arial" w:hAnsi="Arial" w:cs="Arial"/>
        </w:rPr>
        <w:t xml:space="preserve">(Blushing Waxcap), </w:t>
      </w:r>
      <w:r w:rsidRPr="00EC124F">
        <w:rPr>
          <w:rFonts w:ascii="Arial" w:hAnsi="Arial" w:cs="Arial"/>
          <w:i/>
          <w:iCs/>
        </w:rPr>
        <w:t xml:space="preserve">H. </w:t>
      </w:r>
      <w:proofErr w:type="spellStart"/>
      <w:r w:rsidRPr="00EC124F">
        <w:rPr>
          <w:rFonts w:ascii="Arial" w:hAnsi="Arial" w:cs="Arial"/>
          <w:i/>
          <w:iCs/>
        </w:rPr>
        <w:t>punicea</w:t>
      </w:r>
      <w:proofErr w:type="spellEnd"/>
      <w:r w:rsidRPr="00EC124F">
        <w:rPr>
          <w:rFonts w:ascii="Arial" w:hAnsi="Arial" w:cs="Arial"/>
        </w:rPr>
        <w:t xml:space="preserve"> (Crimson Waxcap), </w:t>
      </w:r>
      <w:r w:rsidRPr="00EC124F">
        <w:rPr>
          <w:rFonts w:ascii="Arial" w:hAnsi="Arial" w:cs="Arial"/>
          <w:i/>
          <w:iCs/>
        </w:rPr>
        <w:t xml:space="preserve">H. </w:t>
      </w:r>
      <w:proofErr w:type="spellStart"/>
      <w:r w:rsidRPr="00EC124F">
        <w:rPr>
          <w:rFonts w:ascii="Arial" w:hAnsi="Arial" w:cs="Arial"/>
          <w:i/>
          <w:iCs/>
        </w:rPr>
        <w:t>splendidissima</w:t>
      </w:r>
      <w:proofErr w:type="spellEnd"/>
      <w:r w:rsidRPr="00EC124F">
        <w:rPr>
          <w:rFonts w:ascii="Arial" w:hAnsi="Arial" w:cs="Arial"/>
        </w:rPr>
        <w:t xml:space="preserve"> (Splendid</w:t>
      </w:r>
      <w:r w:rsidRPr="00EC124F">
        <w:rPr>
          <w:rFonts w:ascii="Arial" w:hAnsi="Arial" w:cs="Arial"/>
          <w:b/>
          <w:bCs/>
        </w:rPr>
        <w:t xml:space="preserve"> </w:t>
      </w:r>
      <w:r w:rsidRPr="00EC124F">
        <w:rPr>
          <w:rFonts w:ascii="Arial" w:hAnsi="Arial" w:cs="Arial"/>
        </w:rPr>
        <w:t xml:space="preserve">Waxcap).  </w:t>
      </w:r>
      <w:r>
        <w:rPr>
          <w:rFonts w:ascii="Arial" w:hAnsi="Arial" w:cs="Arial"/>
          <w:lang w:eastAsia="en-GB"/>
        </w:rPr>
        <w:t>Other 'A' non-</w:t>
      </w:r>
      <w:r w:rsidRPr="00FD7CC6">
        <w:rPr>
          <w:rFonts w:ascii="Arial" w:hAnsi="Arial" w:cs="Arial"/>
          <w:i/>
          <w:lang w:eastAsia="en-GB"/>
        </w:rPr>
        <w:t>Hygrocybe</w:t>
      </w:r>
      <w:r>
        <w:rPr>
          <w:rFonts w:ascii="Arial" w:hAnsi="Arial" w:cs="Arial"/>
          <w:lang w:eastAsia="en-GB"/>
        </w:rPr>
        <w:t xml:space="preserve"> species</w:t>
      </w:r>
      <w:r w:rsidRPr="00FD7CC6">
        <w:rPr>
          <w:rFonts w:ascii="Arial" w:hAnsi="Arial" w:cs="Arial"/>
        </w:rPr>
        <w:t xml:space="preserve"> </w:t>
      </w:r>
      <w:r>
        <w:rPr>
          <w:rFonts w:ascii="Arial" w:hAnsi="Arial" w:cs="Arial"/>
        </w:rPr>
        <w:t xml:space="preserve">from this source are </w:t>
      </w:r>
      <w:proofErr w:type="spellStart"/>
      <w:r w:rsidRPr="00FD7CC6">
        <w:rPr>
          <w:rFonts w:ascii="Arial" w:hAnsi="Arial" w:cs="Arial"/>
          <w:i/>
        </w:rPr>
        <w:t>Clavaria</w:t>
      </w:r>
      <w:proofErr w:type="spellEnd"/>
      <w:r w:rsidRPr="00FD7CC6">
        <w:rPr>
          <w:rFonts w:ascii="Arial" w:hAnsi="Arial" w:cs="Arial"/>
          <w:i/>
        </w:rPr>
        <w:t xml:space="preserve"> </w:t>
      </w:r>
      <w:proofErr w:type="spellStart"/>
      <w:r w:rsidRPr="00FD7CC6">
        <w:rPr>
          <w:rFonts w:ascii="Arial" w:hAnsi="Arial" w:cs="Arial"/>
          <w:i/>
        </w:rPr>
        <w:t>zollingeri</w:t>
      </w:r>
      <w:proofErr w:type="spellEnd"/>
      <w:r>
        <w:rPr>
          <w:rFonts w:ascii="Arial" w:hAnsi="Arial" w:cs="Arial"/>
          <w:i/>
        </w:rPr>
        <w:t xml:space="preserve"> </w:t>
      </w:r>
      <w:r>
        <w:rPr>
          <w:rFonts w:ascii="Arial" w:hAnsi="Arial" w:cs="Arial"/>
        </w:rPr>
        <w:t xml:space="preserve">(Violet Coral), </w:t>
      </w:r>
      <w:proofErr w:type="spellStart"/>
      <w:r w:rsidRPr="00FD7CC6">
        <w:rPr>
          <w:rFonts w:ascii="Arial" w:hAnsi="Arial" w:cs="Arial"/>
          <w:i/>
        </w:rPr>
        <w:t>Entoloma</w:t>
      </w:r>
      <w:proofErr w:type="spellEnd"/>
      <w:r w:rsidRPr="00FD7CC6">
        <w:rPr>
          <w:rFonts w:ascii="Arial" w:hAnsi="Arial" w:cs="Arial"/>
          <w:i/>
        </w:rPr>
        <w:t xml:space="preserve"> </w:t>
      </w:r>
      <w:proofErr w:type="spellStart"/>
      <w:r w:rsidRPr="00FD7CC6">
        <w:rPr>
          <w:rFonts w:ascii="Arial" w:hAnsi="Arial" w:cs="Arial"/>
          <w:i/>
        </w:rPr>
        <w:t>bloxamii</w:t>
      </w:r>
      <w:proofErr w:type="spellEnd"/>
      <w:r>
        <w:rPr>
          <w:rFonts w:ascii="Arial" w:hAnsi="Arial" w:cs="Arial"/>
        </w:rPr>
        <w:t xml:space="preserve"> (Big Blue </w:t>
      </w:r>
      <w:proofErr w:type="spellStart"/>
      <w:r>
        <w:rPr>
          <w:rFonts w:ascii="Arial" w:hAnsi="Arial" w:cs="Arial"/>
        </w:rPr>
        <w:t>Pinkgill</w:t>
      </w:r>
      <w:proofErr w:type="spellEnd"/>
      <w:r>
        <w:rPr>
          <w:rFonts w:ascii="Arial" w:hAnsi="Arial" w:cs="Arial"/>
        </w:rPr>
        <w:t xml:space="preserve">), </w:t>
      </w:r>
      <w:r w:rsidRPr="00FD7CC6">
        <w:rPr>
          <w:rFonts w:ascii="Arial" w:hAnsi="Arial" w:cs="Arial"/>
          <w:i/>
        </w:rPr>
        <w:t xml:space="preserve">E. </w:t>
      </w:r>
      <w:proofErr w:type="spellStart"/>
      <w:r w:rsidRPr="00FD7CC6">
        <w:rPr>
          <w:rFonts w:ascii="Arial" w:hAnsi="Arial" w:cs="Arial"/>
          <w:i/>
        </w:rPr>
        <w:t>incanum</w:t>
      </w:r>
      <w:proofErr w:type="spellEnd"/>
      <w:r>
        <w:rPr>
          <w:rFonts w:ascii="Arial" w:hAnsi="Arial" w:cs="Arial"/>
          <w:i/>
        </w:rPr>
        <w:t xml:space="preserve"> </w:t>
      </w:r>
      <w:r>
        <w:rPr>
          <w:rFonts w:ascii="Arial" w:hAnsi="Arial" w:cs="Arial"/>
        </w:rPr>
        <w:t>(</w:t>
      </w:r>
      <w:proofErr w:type="spellStart"/>
      <w:r>
        <w:rPr>
          <w:rFonts w:ascii="Arial" w:hAnsi="Arial" w:cs="Arial"/>
        </w:rPr>
        <w:t>Mousepee</w:t>
      </w:r>
      <w:proofErr w:type="spellEnd"/>
      <w:r>
        <w:rPr>
          <w:rFonts w:ascii="Arial" w:hAnsi="Arial" w:cs="Arial"/>
        </w:rPr>
        <w:t xml:space="preserve"> </w:t>
      </w:r>
      <w:proofErr w:type="spellStart"/>
      <w:r>
        <w:rPr>
          <w:rFonts w:ascii="Arial" w:hAnsi="Arial" w:cs="Arial"/>
        </w:rPr>
        <w:t>Pinkgill</w:t>
      </w:r>
      <w:proofErr w:type="spellEnd"/>
      <w:r>
        <w:rPr>
          <w:rFonts w:ascii="Arial" w:hAnsi="Arial" w:cs="Arial"/>
        </w:rPr>
        <w:t xml:space="preserve">), </w:t>
      </w:r>
      <w:proofErr w:type="spellStart"/>
      <w:r w:rsidRPr="00FD7CC6">
        <w:rPr>
          <w:rFonts w:ascii="Arial" w:hAnsi="Arial" w:cs="Arial"/>
          <w:i/>
        </w:rPr>
        <w:t>Microglossum</w:t>
      </w:r>
      <w:proofErr w:type="spellEnd"/>
      <w:r w:rsidRPr="00FD7CC6">
        <w:rPr>
          <w:rFonts w:ascii="Arial" w:hAnsi="Arial" w:cs="Arial"/>
          <w:i/>
        </w:rPr>
        <w:t xml:space="preserve"> </w:t>
      </w:r>
      <w:proofErr w:type="spellStart"/>
      <w:r w:rsidRPr="00FD7CC6">
        <w:rPr>
          <w:rFonts w:ascii="Arial" w:hAnsi="Arial" w:cs="Arial"/>
          <w:i/>
        </w:rPr>
        <w:t>olivaceum</w:t>
      </w:r>
      <w:proofErr w:type="spellEnd"/>
      <w:r>
        <w:rPr>
          <w:rFonts w:ascii="Arial" w:hAnsi="Arial" w:cs="Arial"/>
          <w:i/>
        </w:rPr>
        <w:t xml:space="preserve"> </w:t>
      </w:r>
      <w:r w:rsidRPr="00586497">
        <w:rPr>
          <w:rFonts w:ascii="Arial" w:hAnsi="Arial" w:cs="Arial"/>
        </w:rPr>
        <w:t>(</w:t>
      </w:r>
      <w:r>
        <w:rPr>
          <w:rFonts w:ascii="Arial" w:hAnsi="Arial" w:cs="Arial"/>
        </w:rPr>
        <w:t xml:space="preserve">Olive </w:t>
      </w:r>
      <w:proofErr w:type="spellStart"/>
      <w:r>
        <w:rPr>
          <w:rFonts w:ascii="Arial" w:hAnsi="Arial" w:cs="Arial"/>
        </w:rPr>
        <w:t>Earthtongue</w:t>
      </w:r>
      <w:proofErr w:type="spellEnd"/>
      <w:r>
        <w:rPr>
          <w:rFonts w:ascii="Arial" w:hAnsi="Arial" w:cs="Arial"/>
        </w:rPr>
        <w:t xml:space="preserve">), </w:t>
      </w:r>
      <w:proofErr w:type="spellStart"/>
      <w:r w:rsidRPr="00FD7CC6">
        <w:rPr>
          <w:rFonts w:ascii="Arial" w:hAnsi="Arial" w:cs="Arial"/>
          <w:i/>
        </w:rPr>
        <w:t>Porpoloma</w:t>
      </w:r>
      <w:proofErr w:type="spellEnd"/>
      <w:r w:rsidRPr="00FD7CC6">
        <w:rPr>
          <w:rFonts w:ascii="Arial" w:hAnsi="Arial" w:cs="Arial"/>
          <w:i/>
        </w:rPr>
        <w:t xml:space="preserve"> </w:t>
      </w:r>
      <w:proofErr w:type="spellStart"/>
      <w:r w:rsidRPr="00FD7CC6">
        <w:rPr>
          <w:rFonts w:ascii="Arial" w:hAnsi="Arial" w:cs="Arial"/>
          <w:i/>
        </w:rPr>
        <w:t>metapodium</w:t>
      </w:r>
      <w:proofErr w:type="spellEnd"/>
      <w:r>
        <w:rPr>
          <w:rFonts w:ascii="Arial" w:hAnsi="Arial" w:cs="Arial"/>
        </w:rPr>
        <w:t xml:space="preserve"> (Mealy </w:t>
      </w:r>
      <w:proofErr w:type="spellStart"/>
      <w:r>
        <w:rPr>
          <w:rFonts w:ascii="Arial" w:hAnsi="Arial" w:cs="Arial"/>
        </w:rPr>
        <w:t>Meadowcap</w:t>
      </w:r>
      <w:proofErr w:type="spellEnd"/>
      <w:r>
        <w:rPr>
          <w:rFonts w:ascii="Arial" w:hAnsi="Arial" w:cs="Arial"/>
        </w:rPr>
        <w:t xml:space="preserve">) and </w:t>
      </w:r>
      <w:proofErr w:type="spellStart"/>
      <w:r w:rsidRPr="00FD7CC6">
        <w:rPr>
          <w:rFonts w:ascii="Arial" w:hAnsi="Arial" w:cs="Arial"/>
          <w:i/>
        </w:rPr>
        <w:t>Trichoglossum</w:t>
      </w:r>
      <w:proofErr w:type="spellEnd"/>
      <w:r w:rsidRPr="00FD7CC6">
        <w:rPr>
          <w:rFonts w:ascii="Arial" w:hAnsi="Arial" w:cs="Arial"/>
          <w:i/>
        </w:rPr>
        <w:t xml:space="preserve"> </w:t>
      </w:r>
      <w:proofErr w:type="spellStart"/>
      <w:r w:rsidRPr="00FD7CC6">
        <w:rPr>
          <w:rFonts w:ascii="Arial" w:hAnsi="Arial" w:cs="Arial"/>
          <w:i/>
        </w:rPr>
        <w:t>walteri</w:t>
      </w:r>
      <w:proofErr w:type="spellEnd"/>
      <w:r>
        <w:rPr>
          <w:rFonts w:ascii="Arial" w:hAnsi="Arial" w:cs="Arial"/>
        </w:rPr>
        <w:t xml:space="preserve">.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sidRPr="00420046">
        <w:rPr>
          <w:rFonts w:ascii="Arial" w:hAnsi="Arial" w:cs="Arial"/>
        </w:rPr>
        <w:t xml:space="preserve">From the 'B' species list, the following species would be of conservation interest in the context of the current project: </w:t>
      </w:r>
      <w:r w:rsidRPr="00420046">
        <w:rPr>
          <w:rFonts w:ascii="Arial" w:hAnsi="Arial" w:cs="Arial"/>
          <w:i/>
        </w:rPr>
        <w:t xml:space="preserve">Hygrocybe </w:t>
      </w:r>
      <w:proofErr w:type="spellStart"/>
      <w:r w:rsidRPr="00420046">
        <w:rPr>
          <w:rFonts w:ascii="Arial" w:hAnsi="Arial" w:cs="Arial"/>
          <w:i/>
        </w:rPr>
        <w:t>aurantiosplendens</w:t>
      </w:r>
      <w:proofErr w:type="spellEnd"/>
      <w:r w:rsidRPr="00420046">
        <w:rPr>
          <w:rFonts w:ascii="Arial" w:hAnsi="Arial" w:cs="Arial"/>
          <w:i/>
        </w:rPr>
        <w:t xml:space="preserve"> (Orange Waxcap)</w:t>
      </w:r>
      <w:r w:rsidRPr="00420046">
        <w:rPr>
          <w:rFonts w:ascii="Arial" w:hAnsi="Arial" w:cs="Arial"/>
        </w:rPr>
        <w:t xml:space="preserve">, </w:t>
      </w:r>
      <w:r w:rsidRPr="00420046">
        <w:rPr>
          <w:rFonts w:ascii="Arial" w:hAnsi="Arial" w:cs="Arial"/>
          <w:i/>
        </w:rPr>
        <w:t xml:space="preserve">H. </w:t>
      </w:r>
      <w:proofErr w:type="spellStart"/>
      <w:r w:rsidRPr="00420046">
        <w:rPr>
          <w:rFonts w:ascii="Arial" w:hAnsi="Arial" w:cs="Arial"/>
          <w:i/>
        </w:rPr>
        <w:t>calciphila</w:t>
      </w:r>
      <w:proofErr w:type="spellEnd"/>
      <w:r w:rsidRPr="00420046">
        <w:rPr>
          <w:rFonts w:ascii="Arial" w:hAnsi="Arial" w:cs="Arial"/>
        </w:rPr>
        <w:t xml:space="preserve"> (Limestone Waxcap), </w:t>
      </w:r>
      <w:proofErr w:type="spellStart"/>
      <w:r w:rsidRPr="00420046">
        <w:rPr>
          <w:rFonts w:ascii="Arial" w:hAnsi="Arial" w:cs="Arial"/>
          <w:i/>
        </w:rPr>
        <w:t>H.calyptriformis</w:t>
      </w:r>
      <w:proofErr w:type="spellEnd"/>
      <w:r w:rsidRPr="00420046">
        <w:rPr>
          <w:rFonts w:ascii="Arial" w:hAnsi="Arial" w:cs="Arial"/>
        </w:rPr>
        <w:t xml:space="preserve"> (Pink Waxcap), </w:t>
      </w:r>
      <w:r w:rsidRPr="00420046">
        <w:rPr>
          <w:rFonts w:ascii="Arial" w:hAnsi="Arial" w:cs="Arial"/>
          <w:i/>
        </w:rPr>
        <w:t xml:space="preserve">H. </w:t>
      </w:r>
      <w:proofErr w:type="spellStart"/>
      <w:r w:rsidRPr="00420046">
        <w:rPr>
          <w:rFonts w:ascii="Arial" w:hAnsi="Arial" w:cs="Arial"/>
          <w:i/>
        </w:rPr>
        <w:t>citrinovirens</w:t>
      </w:r>
      <w:proofErr w:type="spellEnd"/>
      <w:r w:rsidRPr="00420046">
        <w:rPr>
          <w:rFonts w:ascii="Arial" w:hAnsi="Arial" w:cs="Arial"/>
          <w:i/>
        </w:rPr>
        <w:t xml:space="preserve"> </w:t>
      </w:r>
      <w:r w:rsidRPr="00420046">
        <w:rPr>
          <w:rFonts w:ascii="Arial" w:hAnsi="Arial" w:cs="Arial"/>
        </w:rPr>
        <w:t>(</w:t>
      </w:r>
      <w:proofErr w:type="spellStart"/>
      <w:r w:rsidRPr="00420046">
        <w:rPr>
          <w:rFonts w:ascii="Arial" w:hAnsi="Arial" w:cs="Arial"/>
        </w:rPr>
        <w:t>Citrine</w:t>
      </w:r>
      <w:proofErr w:type="spellEnd"/>
      <w:r w:rsidRPr="00420046">
        <w:rPr>
          <w:rFonts w:ascii="Arial" w:hAnsi="Arial" w:cs="Arial"/>
        </w:rPr>
        <w:t xml:space="preserve"> Waxcap), </w:t>
      </w:r>
      <w:r w:rsidRPr="00420046">
        <w:rPr>
          <w:rFonts w:ascii="Arial" w:hAnsi="Arial" w:cs="Arial"/>
          <w:i/>
        </w:rPr>
        <w:t xml:space="preserve">H. </w:t>
      </w:r>
      <w:proofErr w:type="spellStart"/>
      <w:r w:rsidRPr="00420046">
        <w:rPr>
          <w:rFonts w:ascii="Arial" w:hAnsi="Arial" w:cs="Arial"/>
          <w:i/>
        </w:rPr>
        <w:t>colemanniana</w:t>
      </w:r>
      <w:proofErr w:type="spellEnd"/>
      <w:r w:rsidRPr="00420046">
        <w:rPr>
          <w:rFonts w:ascii="Arial" w:hAnsi="Arial" w:cs="Arial"/>
          <w:i/>
        </w:rPr>
        <w:t xml:space="preserve"> </w:t>
      </w:r>
      <w:r w:rsidRPr="00420046">
        <w:rPr>
          <w:rFonts w:ascii="Arial" w:hAnsi="Arial" w:cs="Arial"/>
        </w:rPr>
        <w:t xml:space="preserve">(Toasted Waxcap), </w:t>
      </w:r>
      <w:r w:rsidRPr="00420046">
        <w:rPr>
          <w:rFonts w:ascii="Arial" w:hAnsi="Arial" w:cs="Arial"/>
          <w:i/>
        </w:rPr>
        <w:t xml:space="preserve">H. </w:t>
      </w:r>
      <w:proofErr w:type="spellStart"/>
      <w:r w:rsidRPr="00420046">
        <w:rPr>
          <w:rFonts w:ascii="Arial" w:hAnsi="Arial" w:cs="Arial"/>
          <w:i/>
        </w:rPr>
        <w:t>flavipes</w:t>
      </w:r>
      <w:proofErr w:type="spellEnd"/>
      <w:r w:rsidRPr="00420046">
        <w:rPr>
          <w:rFonts w:ascii="Arial" w:hAnsi="Arial" w:cs="Arial"/>
          <w:i/>
        </w:rPr>
        <w:t xml:space="preserve"> </w:t>
      </w:r>
      <w:r w:rsidRPr="00420046">
        <w:rPr>
          <w:rFonts w:ascii="Arial" w:hAnsi="Arial" w:cs="Arial"/>
        </w:rPr>
        <w:t xml:space="preserve">(Yellow Foot Waxcap), </w:t>
      </w:r>
      <w:r w:rsidRPr="00420046">
        <w:rPr>
          <w:rFonts w:ascii="Arial" w:hAnsi="Arial" w:cs="Arial"/>
          <w:i/>
        </w:rPr>
        <w:t xml:space="preserve">H. </w:t>
      </w:r>
      <w:proofErr w:type="spellStart"/>
      <w:r w:rsidRPr="00420046">
        <w:rPr>
          <w:rFonts w:ascii="Arial" w:hAnsi="Arial" w:cs="Arial"/>
          <w:i/>
        </w:rPr>
        <w:t>intermedia</w:t>
      </w:r>
      <w:proofErr w:type="spellEnd"/>
      <w:r w:rsidRPr="00420046">
        <w:rPr>
          <w:rFonts w:ascii="Arial" w:hAnsi="Arial" w:cs="Arial"/>
          <w:i/>
        </w:rPr>
        <w:t xml:space="preserve"> (Fibrous Waxcap)</w:t>
      </w:r>
      <w:r w:rsidRPr="00420046">
        <w:rPr>
          <w:rFonts w:ascii="Arial" w:hAnsi="Arial" w:cs="Arial"/>
        </w:rPr>
        <w:t>. A full list of all McHugh species is given in Appendix 1.</w:t>
      </w:r>
    </w:p>
    <w:p w:rsidR="00770452" w:rsidRDefault="00770452" w:rsidP="00770452">
      <w:pPr>
        <w:pStyle w:val="NoSpacing"/>
        <w:rPr>
          <w:rFonts w:ascii="Arial" w:hAnsi="Arial" w:cs="Arial"/>
        </w:rPr>
      </w:pPr>
    </w:p>
    <w:p w:rsidR="00770452" w:rsidRDefault="00770452" w:rsidP="00770452">
      <w:pPr>
        <w:pStyle w:val="NoSpacing"/>
        <w:rPr>
          <w:rFonts w:ascii="Arial" w:hAnsi="Arial" w:cs="Arial"/>
          <w:lang w:eastAsia="en-GB"/>
        </w:rPr>
      </w:pPr>
      <w:r>
        <w:rPr>
          <w:rFonts w:ascii="Arial" w:hAnsi="Arial" w:cs="Arial"/>
        </w:rPr>
        <w:t xml:space="preserve">In a Scottish context, which ecologically might be expected to have some affinity with the far north of England, </w:t>
      </w:r>
      <w:r w:rsidRPr="00EC124F">
        <w:rPr>
          <w:rFonts w:ascii="Arial" w:hAnsi="Arial" w:cs="Arial"/>
        </w:rPr>
        <w:t xml:space="preserve">Newton et al. (2003) list </w:t>
      </w:r>
      <w:r w:rsidRPr="00EC124F">
        <w:rPr>
          <w:rFonts w:ascii="Arial" w:hAnsi="Arial" w:cs="Arial"/>
          <w:i/>
          <w:iCs/>
        </w:rPr>
        <w:t xml:space="preserve">H. </w:t>
      </w:r>
      <w:proofErr w:type="spellStart"/>
      <w:r w:rsidRPr="00EC124F">
        <w:rPr>
          <w:rFonts w:ascii="Arial" w:hAnsi="Arial" w:cs="Arial"/>
          <w:i/>
          <w:iCs/>
        </w:rPr>
        <w:t>aurantiosplendens</w:t>
      </w:r>
      <w:proofErr w:type="spellEnd"/>
      <w:r w:rsidRPr="00EC124F">
        <w:rPr>
          <w:rFonts w:ascii="Arial" w:hAnsi="Arial" w:cs="Arial"/>
          <w:i/>
          <w:iCs/>
        </w:rPr>
        <w:t xml:space="preserve"> </w:t>
      </w:r>
      <w:r w:rsidRPr="00EC124F">
        <w:rPr>
          <w:rFonts w:ascii="Arial" w:hAnsi="Arial" w:cs="Arial"/>
        </w:rPr>
        <w:t xml:space="preserve">(Orange Waxcap), </w:t>
      </w:r>
      <w:r w:rsidRPr="00EC124F">
        <w:rPr>
          <w:rFonts w:ascii="Arial" w:hAnsi="Arial" w:cs="Arial"/>
          <w:i/>
          <w:iCs/>
        </w:rPr>
        <w:t xml:space="preserve">H. </w:t>
      </w:r>
      <w:proofErr w:type="spellStart"/>
      <w:r w:rsidRPr="00EC124F">
        <w:rPr>
          <w:rFonts w:ascii="Arial" w:hAnsi="Arial" w:cs="Arial"/>
          <w:i/>
          <w:iCs/>
        </w:rPr>
        <w:t>chlorophana</w:t>
      </w:r>
      <w:proofErr w:type="spellEnd"/>
      <w:r w:rsidRPr="00EC124F">
        <w:rPr>
          <w:rFonts w:ascii="Arial" w:hAnsi="Arial" w:cs="Arial"/>
        </w:rPr>
        <w:t xml:space="preserve"> var. </w:t>
      </w:r>
      <w:proofErr w:type="spellStart"/>
      <w:r w:rsidRPr="00EC124F">
        <w:rPr>
          <w:rFonts w:ascii="Arial" w:hAnsi="Arial" w:cs="Arial"/>
          <w:i/>
          <w:iCs/>
        </w:rPr>
        <w:t>aurantiacum</w:t>
      </w:r>
      <w:proofErr w:type="spellEnd"/>
      <w:r w:rsidRPr="00EC124F">
        <w:rPr>
          <w:rFonts w:ascii="Arial" w:hAnsi="Arial" w:cs="Arial"/>
          <w:i/>
          <w:iCs/>
        </w:rPr>
        <w:t>,</w:t>
      </w:r>
      <w:r w:rsidRPr="00EC124F">
        <w:rPr>
          <w:rFonts w:ascii="Arial" w:hAnsi="Arial" w:cs="Arial"/>
        </w:rPr>
        <w:t xml:space="preserve"> </w:t>
      </w:r>
      <w:r w:rsidRPr="00EC124F">
        <w:rPr>
          <w:rFonts w:ascii="Arial" w:hAnsi="Arial" w:cs="Arial"/>
          <w:i/>
          <w:iCs/>
        </w:rPr>
        <w:t xml:space="preserve">H. </w:t>
      </w:r>
      <w:proofErr w:type="spellStart"/>
      <w:r w:rsidRPr="00EC124F">
        <w:rPr>
          <w:rFonts w:ascii="Arial" w:hAnsi="Arial" w:cs="Arial"/>
          <w:i/>
          <w:iCs/>
        </w:rPr>
        <w:t>ingrata</w:t>
      </w:r>
      <w:proofErr w:type="spellEnd"/>
      <w:r w:rsidRPr="00EC124F">
        <w:rPr>
          <w:rFonts w:ascii="Arial" w:hAnsi="Arial" w:cs="Arial"/>
          <w:i/>
          <w:iCs/>
        </w:rPr>
        <w:t>,</w:t>
      </w:r>
      <w:r w:rsidRPr="00EC124F">
        <w:rPr>
          <w:rFonts w:ascii="Arial" w:hAnsi="Arial" w:cs="Arial"/>
        </w:rPr>
        <w:t xml:space="preserve"> </w:t>
      </w:r>
      <w:r w:rsidRPr="00EC124F">
        <w:rPr>
          <w:rFonts w:ascii="Arial" w:hAnsi="Arial" w:cs="Arial"/>
          <w:i/>
          <w:iCs/>
        </w:rPr>
        <w:t xml:space="preserve">H. </w:t>
      </w:r>
      <w:proofErr w:type="spellStart"/>
      <w:r w:rsidRPr="00EC124F">
        <w:rPr>
          <w:rFonts w:ascii="Arial" w:hAnsi="Arial" w:cs="Arial"/>
          <w:i/>
          <w:iCs/>
        </w:rPr>
        <w:t>ovina</w:t>
      </w:r>
      <w:proofErr w:type="spellEnd"/>
      <w:r w:rsidRPr="00EC124F">
        <w:rPr>
          <w:rFonts w:ascii="Arial" w:hAnsi="Arial" w:cs="Arial"/>
        </w:rPr>
        <w:t xml:space="preserve"> (Blushing Waxcap), and </w:t>
      </w:r>
      <w:r w:rsidRPr="00EC124F">
        <w:rPr>
          <w:rFonts w:ascii="Arial" w:hAnsi="Arial" w:cs="Arial"/>
          <w:i/>
          <w:iCs/>
        </w:rPr>
        <w:t xml:space="preserve">H. </w:t>
      </w:r>
      <w:proofErr w:type="spellStart"/>
      <w:r w:rsidRPr="00EC124F">
        <w:rPr>
          <w:rFonts w:ascii="Arial" w:hAnsi="Arial" w:cs="Arial"/>
          <w:i/>
          <w:iCs/>
        </w:rPr>
        <w:t>spadicea</w:t>
      </w:r>
      <w:proofErr w:type="spellEnd"/>
      <w:r w:rsidRPr="00EC124F">
        <w:rPr>
          <w:rFonts w:ascii="Arial" w:hAnsi="Arial" w:cs="Arial"/>
          <w:i/>
          <w:iCs/>
        </w:rPr>
        <w:t xml:space="preserve"> </w:t>
      </w:r>
      <w:r>
        <w:rPr>
          <w:rFonts w:ascii="Arial" w:hAnsi="Arial" w:cs="Arial"/>
        </w:rPr>
        <w:t>(Date Waxcap) as</w:t>
      </w:r>
      <w:r w:rsidRPr="00EC124F">
        <w:rPr>
          <w:rFonts w:ascii="Arial" w:hAnsi="Arial" w:cs="Arial"/>
        </w:rPr>
        <w:t xml:space="preserve"> suggest</w:t>
      </w:r>
      <w:r>
        <w:rPr>
          <w:rFonts w:ascii="Arial" w:hAnsi="Arial" w:cs="Arial"/>
        </w:rPr>
        <w:t>ing</w:t>
      </w:r>
      <w:r w:rsidRPr="00EC124F">
        <w:rPr>
          <w:rFonts w:ascii="Arial" w:hAnsi="Arial" w:cs="Arial"/>
        </w:rPr>
        <w:t xml:space="preserve"> a site of high conservation importance</w:t>
      </w:r>
      <w:r w:rsidRPr="00EC124F">
        <w:rPr>
          <w:rFonts w:ascii="Arial" w:hAnsi="Arial" w:cs="Arial"/>
          <w:b/>
          <w:bCs/>
        </w:rPr>
        <w:t xml:space="preserve">. </w:t>
      </w:r>
      <w:r w:rsidRPr="00EC124F">
        <w:rPr>
          <w:rFonts w:ascii="Arial" w:hAnsi="Arial" w:cs="Arial"/>
        </w:rPr>
        <w:t xml:space="preserve">In a recent revision of his monograph, </w:t>
      </w:r>
      <w:proofErr w:type="spellStart"/>
      <w:r w:rsidRPr="00EC124F">
        <w:rPr>
          <w:rFonts w:ascii="Arial" w:hAnsi="Arial" w:cs="Arial"/>
        </w:rPr>
        <w:t>Boertmann</w:t>
      </w:r>
      <w:proofErr w:type="spellEnd"/>
      <w:r w:rsidRPr="00EC124F">
        <w:rPr>
          <w:rFonts w:ascii="Arial" w:hAnsi="Arial" w:cs="Arial"/>
        </w:rPr>
        <w:t xml:space="preserve"> (2010) suggests that </w:t>
      </w:r>
      <w:r w:rsidRPr="00EC124F">
        <w:rPr>
          <w:rFonts w:ascii="Arial" w:hAnsi="Arial" w:cs="Arial"/>
          <w:i/>
          <w:iCs/>
        </w:rPr>
        <w:t xml:space="preserve">H. </w:t>
      </w:r>
      <w:proofErr w:type="spellStart"/>
      <w:r w:rsidRPr="00EC124F">
        <w:rPr>
          <w:rFonts w:ascii="Arial" w:hAnsi="Arial" w:cs="Arial"/>
          <w:i/>
          <w:iCs/>
        </w:rPr>
        <w:t>punicea</w:t>
      </w:r>
      <w:proofErr w:type="spellEnd"/>
      <w:r w:rsidRPr="00EC124F">
        <w:rPr>
          <w:rFonts w:ascii="Arial" w:hAnsi="Arial" w:cs="Arial"/>
        </w:rPr>
        <w:t xml:space="preserve"> (Crimson Waxcap) is likely to be found in grasslands that have a very long continuity of management.</w:t>
      </w:r>
    </w:p>
    <w:p w:rsidR="00770452" w:rsidRDefault="00770452" w:rsidP="00770452">
      <w:pPr>
        <w:pStyle w:val="NoSpacing"/>
        <w:rPr>
          <w:rFonts w:ascii="Arial" w:hAnsi="Arial" w:cs="Arial"/>
          <w:lang w:eastAsia="en-GB"/>
        </w:rPr>
      </w:pPr>
    </w:p>
    <w:p w:rsidR="00770452" w:rsidRPr="00582DE4" w:rsidRDefault="00770452" w:rsidP="00770452">
      <w:pPr>
        <w:pStyle w:val="NoSpacing"/>
        <w:rPr>
          <w:rFonts w:ascii="Arial" w:hAnsi="Arial" w:cs="Arial"/>
          <w:i/>
        </w:rPr>
      </w:pPr>
      <w:r>
        <w:rPr>
          <w:rFonts w:ascii="Arial" w:hAnsi="Arial" w:cs="Arial"/>
          <w:lang w:eastAsia="en-GB"/>
        </w:rPr>
        <w:t>The</w:t>
      </w:r>
      <w:r w:rsidRPr="00EC124F">
        <w:rPr>
          <w:rFonts w:ascii="Arial" w:hAnsi="Arial" w:cs="Arial"/>
          <w:lang w:eastAsia="en-GB"/>
        </w:rPr>
        <w:t xml:space="preserve"> use</w:t>
      </w:r>
      <w:r>
        <w:rPr>
          <w:rFonts w:ascii="Arial" w:hAnsi="Arial" w:cs="Arial"/>
          <w:lang w:eastAsia="en-GB"/>
        </w:rPr>
        <w:t xml:space="preserve"> of </w:t>
      </w:r>
      <w:r w:rsidRPr="00EC124F">
        <w:rPr>
          <w:rFonts w:ascii="Arial" w:hAnsi="Arial" w:cs="Arial"/>
          <w:lang w:eastAsia="en-GB"/>
        </w:rPr>
        <w:t xml:space="preserve">scoring systems </w:t>
      </w:r>
      <w:r>
        <w:rPr>
          <w:rFonts w:ascii="Arial" w:hAnsi="Arial" w:cs="Arial"/>
          <w:lang w:eastAsia="en-GB"/>
        </w:rPr>
        <w:t xml:space="preserve">i.e. </w:t>
      </w:r>
      <w:r w:rsidRPr="00EC124F">
        <w:rPr>
          <w:rFonts w:ascii="Arial" w:hAnsi="Arial" w:cs="Arial"/>
          <w:lang w:eastAsia="en-GB"/>
        </w:rPr>
        <w:t xml:space="preserve">'weighted' species that might indicate a site of conservation interest, </w:t>
      </w:r>
      <w:r>
        <w:rPr>
          <w:rFonts w:ascii="Arial" w:hAnsi="Arial" w:cs="Arial"/>
          <w:lang w:eastAsia="en-GB"/>
        </w:rPr>
        <w:t>has</w:t>
      </w:r>
      <w:r w:rsidRPr="00EC124F">
        <w:rPr>
          <w:rFonts w:ascii="Arial" w:hAnsi="Arial" w:cs="Arial"/>
          <w:lang w:eastAsia="en-GB"/>
        </w:rPr>
        <w:t xml:space="preserve"> been suggested</w:t>
      </w:r>
      <w:r>
        <w:rPr>
          <w:rFonts w:ascii="Arial" w:hAnsi="Arial" w:cs="Arial"/>
          <w:lang w:eastAsia="en-GB"/>
        </w:rPr>
        <w:t xml:space="preserve"> (McHugh et al 2001) and was used by </w:t>
      </w:r>
      <w:proofErr w:type="spellStart"/>
      <w:r>
        <w:rPr>
          <w:rFonts w:ascii="Arial" w:hAnsi="Arial" w:cs="Arial"/>
          <w:lang w:eastAsia="en-GB"/>
        </w:rPr>
        <w:t>Mclay</w:t>
      </w:r>
      <w:proofErr w:type="spellEnd"/>
      <w:r>
        <w:rPr>
          <w:rFonts w:ascii="Arial" w:hAnsi="Arial" w:cs="Arial"/>
          <w:lang w:eastAsia="en-GB"/>
        </w:rPr>
        <w:t xml:space="preserve"> (2012)</w:t>
      </w:r>
      <w:r w:rsidRPr="00EC124F">
        <w:rPr>
          <w:rFonts w:ascii="Arial" w:hAnsi="Arial" w:cs="Arial"/>
          <w:lang w:eastAsia="en-GB"/>
        </w:rPr>
        <w:t xml:space="preserve">. Data analysis undertaken by Newton (2003) </w:t>
      </w:r>
      <w:r>
        <w:rPr>
          <w:rFonts w:ascii="Arial" w:hAnsi="Arial" w:cs="Arial"/>
          <w:lang w:eastAsia="en-GB"/>
        </w:rPr>
        <w:t xml:space="preserve">however, </w:t>
      </w:r>
      <w:r w:rsidRPr="00EC124F">
        <w:rPr>
          <w:rFonts w:ascii="Arial" w:hAnsi="Arial" w:cs="Arial"/>
          <w:lang w:eastAsia="en-GB"/>
        </w:rPr>
        <w:t xml:space="preserve">suggests that there is still much work to be done </w:t>
      </w:r>
      <w:r>
        <w:rPr>
          <w:rFonts w:ascii="Arial" w:hAnsi="Arial" w:cs="Arial"/>
          <w:lang w:eastAsia="en-GB"/>
        </w:rPr>
        <w:t>before such systems are reliable</w:t>
      </w:r>
      <w:r w:rsidRPr="00EC124F">
        <w:rPr>
          <w:rFonts w:ascii="Arial" w:hAnsi="Arial" w:cs="Arial"/>
          <w:lang w:eastAsia="en-GB"/>
        </w:rPr>
        <w:t xml:space="preserve">. </w:t>
      </w:r>
      <w:r>
        <w:rPr>
          <w:rFonts w:ascii="Arial" w:hAnsi="Arial" w:cs="Arial"/>
          <w:lang w:eastAsia="en-GB"/>
        </w:rPr>
        <w:t>Expert opinion remains the most useful tool to give a meaningful interpretation to the interest of species and species assemblages recorded.</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sidRPr="00764E61">
        <w:rPr>
          <w:rFonts w:ascii="Arial" w:hAnsi="Arial" w:cs="Arial"/>
        </w:rPr>
        <w:t xml:space="preserve">Other </w:t>
      </w:r>
      <w:r>
        <w:rPr>
          <w:rFonts w:ascii="Arial" w:hAnsi="Arial" w:cs="Arial"/>
        </w:rPr>
        <w:t xml:space="preserve">tools for the assessment of the conservation interest of </w:t>
      </w:r>
      <w:r w:rsidRPr="00764E61">
        <w:rPr>
          <w:rFonts w:ascii="Arial" w:hAnsi="Arial" w:cs="Arial"/>
        </w:rPr>
        <w:t xml:space="preserve">grassland </w:t>
      </w:r>
      <w:r>
        <w:rPr>
          <w:rFonts w:ascii="Arial" w:hAnsi="Arial" w:cs="Arial"/>
        </w:rPr>
        <w:t>sites</w:t>
      </w:r>
      <w:r w:rsidRPr="00764E61">
        <w:rPr>
          <w:rFonts w:ascii="Arial" w:hAnsi="Arial" w:cs="Arial"/>
        </w:rPr>
        <w:t xml:space="preserve"> would be the UK Biodiversity Action Plan (UKBAP) (Anon. 2008) grassland fungi species </w:t>
      </w:r>
      <w:proofErr w:type="spellStart"/>
      <w:r w:rsidRPr="00764E61">
        <w:rPr>
          <w:rFonts w:ascii="Arial" w:hAnsi="Arial" w:cs="Arial"/>
          <w:i/>
          <w:iCs/>
        </w:rPr>
        <w:t>Entoloma</w:t>
      </w:r>
      <w:proofErr w:type="spellEnd"/>
      <w:r w:rsidRPr="00764E61">
        <w:rPr>
          <w:rFonts w:ascii="Arial" w:hAnsi="Arial" w:cs="Arial"/>
          <w:i/>
          <w:iCs/>
        </w:rPr>
        <w:t xml:space="preserve"> </w:t>
      </w:r>
      <w:proofErr w:type="spellStart"/>
      <w:r w:rsidRPr="00764E61">
        <w:rPr>
          <w:rFonts w:ascii="Arial" w:hAnsi="Arial" w:cs="Arial"/>
          <w:i/>
          <w:iCs/>
        </w:rPr>
        <w:t>bloxamii</w:t>
      </w:r>
      <w:proofErr w:type="spellEnd"/>
      <w:r w:rsidRPr="00764E61">
        <w:rPr>
          <w:rFonts w:ascii="Arial" w:hAnsi="Arial" w:cs="Arial"/>
          <w:i/>
          <w:iCs/>
        </w:rPr>
        <w:t xml:space="preserve"> </w:t>
      </w:r>
      <w:r w:rsidRPr="00764E61">
        <w:rPr>
          <w:rFonts w:ascii="Arial" w:hAnsi="Arial" w:cs="Arial"/>
        </w:rPr>
        <w:t xml:space="preserve">(Big Blue </w:t>
      </w:r>
      <w:proofErr w:type="spellStart"/>
      <w:r w:rsidRPr="00764E61">
        <w:rPr>
          <w:rFonts w:ascii="Arial" w:hAnsi="Arial" w:cs="Arial"/>
        </w:rPr>
        <w:t>Pinkgill</w:t>
      </w:r>
      <w:proofErr w:type="spellEnd"/>
      <w:r w:rsidRPr="00764E61">
        <w:rPr>
          <w:rFonts w:ascii="Arial" w:hAnsi="Arial" w:cs="Arial"/>
        </w:rPr>
        <w:t xml:space="preserve">), </w:t>
      </w:r>
      <w:proofErr w:type="spellStart"/>
      <w:r w:rsidRPr="00764E61">
        <w:rPr>
          <w:rFonts w:ascii="Arial" w:hAnsi="Arial" w:cs="Arial"/>
          <w:i/>
          <w:iCs/>
        </w:rPr>
        <w:t>Geoglossum</w:t>
      </w:r>
      <w:proofErr w:type="spellEnd"/>
      <w:r w:rsidRPr="00764E61">
        <w:rPr>
          <w:rFonts w:ascii="Arial" w:hAnsi="Arial" w:cs="Arial"/>
          <w:i/>
          <w:iCs/>
        </w:rPr>
        <w:t xml:space="preserve"> </w:t>
      </w:r>
      <w:proofErr w:type="spellStart"/>
      <w:r w:rsidRPr="00764E61">
        <w:rPr>
          <w:rFonts w:ascii="Arial" w:hAnsi="Arial" w:cs="Arial"/>
          <w:i/>
          <w:iCs/>
        </w:rPr>
        <w:t>atropurpureum</w:t>
      </w:r>
      <w:proofErr w:type="spellEnd"/>
      <w:r w:rsidRPr="00764E61">
        <w:rPr>
          <w:rFonts w:ascii="Arial" w:hAnsi="Arial" w:cs="Arial"/>
        </w:rPr>
        <w:t xml:space="preserve">, </w:t>
      </w:r>
      <w:r w:rsidRPr="00764E61">
        <w:rPr>
          <w:rFonts w:ascii="Arial" w:hAnsi="Arial" w:cs="Arial"/>
          <w:i/>
          <w:iCs/>
        </w:rPr>
        <w:t xml:space="preserve">Hygrocybe </w:t>
      </w:r>
      <w:proofErr w:type="spellStart"/>
      <w:r w:rsidRPr="00764E61">
        <w:rPr>
          <w:rFonts w:ascii="Arial" w:hAnsi="Arial" w:cs="Arial"/>
          <w:i/>
          <w:iCs/>
        </w:rPr>
        <w:t>spadicea</w:t>
      </w:r>
      <w:proofErr w:type="spellEnd"/>
      <w:r w:rsidRPr="00764E61">
        <w:rPr>
          <w:rFonts w:ascii="Arial" w:hAnsi="Arial" w:cs="Arial"/>
        </w:rPr>
        <w:t xml:space="preserve"> (Date Waxcap) and </w:t>
      </w:r>
      <w:proofErr w:type="spellStart"/>
      <w:r w:rsidRPr="00764E61">
        <w:rPr>
          <w:rFonts w:ascii="Arial" w:hAnsi="Arial" w:cs="Arial"/>
          <w:i/>
          <w:iCs/>
        </w:rPr>
        <w:t>Microglossum</w:t>
      </w:r>
      <w:proofErr w:type="spellEnd"/>
      <w:r w:rsidRPr="00764E61">
        <w:rPr>
          <w:rFonts w:ascii="Arial" w:hAnsi="Arial" w:cs="Arial"/>
          <w:i/>
          <w:iCs/>
        </w:rPr>
        <w:t xml:space="preserve"> </w:t>
      </w:r>
      <w:proofErr w:type="spellStart"/>
      <w:r w:rsidRPr="00764E61">
        <w:rPr>
          <w:rFonts w:ascii="Arial" w:hAnsi="Arial" w:cs="Arial"/>
          <w:i/>
          <w:iCs/>
        </w:rPr>
        <w:t>olivaceum</w:t>
      </w:r>
      <w:proofErr w:type="spellEnd"/>
      <w:r w:rsidRPr="00764E61">
        <w:rPr>
          <w:rFonts w:ascii="Arial" w:hAnsi="Arial" w:cs="Arial"/>
          <w:i/>
          <w:iCs/>
        </w:rPr>
        <w:t xml:space="preserve"> </w:t>
      </w:r>
      <w:r w:rsidRPr="00764E61">
        <w:rPr>
          <w:rFonts w:ascii="Arial" w:hAnsi="Arial" w:cs="Arial"/>
        </w:rPr>
        <w:t xml:space="preserve">(Olive </w:t>
      </w:r>
      <w:proofErr w:type="spellStart"/>
      <w:r w:rsidRPr="00764E61">
        <w:rPr>
          <w:rFonts w:ascii="Arial" w:hAnsi="Arial" w:cs="Arial"/>
        </w:rPr>
        <w:t>Earthtonge</w:t>
      </w:r>
      <w:proofErr w:type="spellEnd"/>
      <w:r w:rsidRPr="00764E61">
        <w:rPr>
          <w:rFonts w:ascii="Arial" w:hAnsi="Arial" w:cs="Arial"/>
        </w:rPr>
        <w:t>) and any additional grassland species listed in the preliminary assessment fungal red list (Evans 2007).</w:t>
      </w:r>
    </w:p>
    <w:p w:rsidR="00770452" w:rsidRPr="00764E61" w:rsidRDefault="00770452" w:rsidP="00770452">
      <w:pPr>
        <w:pStyle w:val="NoSpacing"/>
        <w:rPr>
          <w:rFonts w:ascii="Arial" w:hAnsi="Arial" w:cs="Arial"/>
        </w:rPr>
      </w:pPr>
    </w:p>
    <w:p w:rsidR="00770452" w:rsidRDefault="00770452" w:rsidP="00770452">
      <w:pPr>
        <w:pStyle w:val="NoSpacing"/>
        <w:rPr>
          <w:rFonts w:ascii="Arial" w:hAnsi="Arial" w:cs="Arial"/>
        </w:rPr>
      </w:pPr>
      <w:proofErr w:type="spellStart"/>
      <w:r w:rsidRPr="00764E61">
        <w:rPr>
          <w:rFonts w:ascii="Arial" w:hAnsi="Arial" w:cs="Arial"/>
        </w:rPr>
        <w:t>Basidiomycete</w:t>
      </w:r>
      <w:proofErr w:type="spellEnd"/>
      <w:r w:rsidRPr="00764E61">
        <w:rPr>
          <w:rFonts w:ascii="Arial" w:hAnsi="Arial" w:cs="Arial"/>
        </w:rPr>
        <w:t xml:space="preserve"> nomenclature is taken from the ‘Checklist</w:t>
      </w:r>
      <w:r w:rsidRPr="00C31FA4">
        <w:t xml:space="preserve"> </w:t>
      </w:r>
      <w:r w:rsidRPr="00764E61">
        <w:rPr>
          <w:rFonts w:ascii="Arial" w:hAnsi="Arial" w:cs="Arial"/>
        </w:rPr>
        <w:t xml:space="preserve">of the British and Irish </w:t>
      </w:r>
      <w:proofErr w:type="spellStart"/>
      <w:r w:rsidRPr="00764E61">
        <w:rPr>
          <w:rFonts w:ascii="Arial" w:hAnsi="Arial" w:cs="Arial"/>
        </w:rPr>
        <w:t>Basidiomycota</w:t>
      </w:r>
      <w:proofErr w:type="spellEnd"/>
      <w:r w:rsidRPr="00764E61">
        <w:rPr>
          <w:rFonts w:ascii="Arial" w:hAnsi="Arial" w:cs="Arial"/>
        </w:rPr>
        <w:t>’ (</w:t>
      </w:r>
      <w:proofErr w:type="spellStart"/>
      <w:r w:rsidRPr="00764E61">
        <w:rPr>
          <w:rFonts w:ascii="Arial" w:hAnsi="Arial" w:cs="Arial"/>
        </w:rPr>
        <w:t>Legon</w:t>
      </w:r>
      <w:proofErr w:type="spellEnd"/>
      <w:r w:rsidRPr="00764E61">
        <w:rPr>
          <w:rFonts w:ascii="Arial" w:hAnsi="Arial" w:cs="Arial"/>
        </w:rPr>
        <w:t xml:space="preserve"> &amp; </w:t>
      </w:r>
      <w:proofErr w:type="spellStart"/>
      <w:r w:rsidRPr="00764E61">
        <w:rPr>
          <w:rFonts w:ascii="Arial" w:hAnsi="Arial" w:cs="Arial"/>
        </w:rPr>
        <w:t>Henrici</w:t>
      </w:r>
      <w:proofErr w:type="spellEnd"/>
      <w:r w:rsidRPr="00764E61">
        <w:rPr>
          <w:rFonts w:ascii="Arial" w:hAnsi="Arial" w:cs="Arial"/>
        </w:rPr>
        <w:t xml:space="preserve"> 2005) and its subsequent updates (2006, 2007, 2008, 2009, 2011 found at</w:t>
      </w:r>
      <w:r w:rsidRPr="00C31FA4">
        <w:t xml:space="preserve"> </w:t>
      </w:r>
      <w:hyperlink r:id="rId7" w:history="1">
        <w:r w:rsidRPr="00C31FA4">
          <w:rPr>
            <w:rStyle w:val="Hyperlink"/>
            <w:rFonts w:ascii="Arial" w:hAnsi="Arial" w:cs="Arial"/>
          </w:rPr>
          <w:t>http://www.basidiochecklist.info/LatestUpdates.asp</w:t>
        </w:r>
      </w:hyperlink>
      <w:r w:rsidRPr="00C31FA4">
        <w:t xml:space="preserve"> )</w:t>
      </w:r>
      <w:r>
        <w:t xml:space="preserve">.  </w:t>
      </w:r>
    </w:p>
    <w:p w:rsidR="00770452" w:rsidRDefault="00770452" w:rsidP="00770452">
      <w:pPr>
        <w:pStyle w:val="NoSpacing"/>
      </w:pPr>
    </w:p>
    <w:p w:rsidR="00770452" w:rsidRDefault="00770452" w:rsidP="00770452">
      <w:pPr>
        <w:pStyle w:val="NoSpacing"/>
        <w:rPr>
          <w:rFonts w:ascii="Arial" w:hAnsi="Arial" w:cs="Arial"/>
        </w:rPr>
      </w:pPr>
      <w:r w:rsidRPr="00217E97">
        <w:rPr>
          <w:rFonts w:ascii="Arial" w:hAnsi="Arial" w:cs="Arial"/>
        </w:rPr>
        <w:t>All the records will be forwarded to the Fungal Records Database of Britain and Ireland managed by the Brit</w:t>
      </w:r>
      <w:r>
        <w:rPr>
          <w:rFonts w:ascii="Arial" w:hAnsi="Arial" w:cs="Arial"/>
        </w:rPr>
        <w:t xml:space="preserve">ish Mycological Society (FRDBI), which in turn feeds into the National Biodiversity Network Gateway. </w:t>
      </w:r>
      <w:r w:rsidRPr="005617B1">
        <w:rPr>
          <w:rFonts w:ascii="Arial" w:hAnsi="Arial" w:cs="Arial"/>
        </w:rPr>
        <w:t xml:space="preserve">English names are taken from </w:t>
      </w:r>
      <w:r>
        <w:rPr>
          <w:rFonts w:ascii="Arial" w:hAnsi="Arial" w:cs="Arial"/>
        </w:rPr>
        <w:t>an</w:t>
      </w:r>
      <w:r w:rsidRPr="005617B1">
        <w:rPr>
          <w:rFonts w:ascii="Arial" w:hAnsi="Arial" w:cs="Arial"/>
        </w:rPr>
        <w:t xml:space="preserve"> ongoing project with names listed on the BMS website </w:t>
      </w:r>
      <w:hyperlink r:id="rId8" w:history="1">
        <w:r w:rsidRPr="005617B1">
          <w:rPr>
            <w:rStyle w:val="Hyperlink"/>
            <w:rFonts w:ascii="Arial" w:hAnsi="Arial" w:cs="Arial"/>
          </w:rPr>
          <w:t>http://www.britmycolsoc.org.uk/library/</w:t>
        </w:r>
      </w:hyperlink>
      <w:r w:rsidRPr="005617B1">
        <w:rPr>
          <w:rFonts w:ascii="Arial" w:hAnsi="Arial" w:cs="Arial"/>
        </w:rPr>
        <w:t xml:space="preserve">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b/>
        </w:rPr>
      </w:pPr>
      <w:r>
        <w:rPr>
          <w:rFonts w:ascii="Arial" w:hAnsi="Arial" w:cs="Arial"/>
          <w:b/>
        </w:rPr>
        <w:lastRenderedPageBreak/>
        <w:t>Results</w:t>
      </w:r>
    </w:p>
    <w:p w:rsidR="00770452" w:rsidRDefault="00770452" w:rsidP="00770452">
      <w:pPr>
        <w:pStyle w:val="NoSpacing"/>
        <w:rPr>
          <w:rFonts w:ascii="Arial" w:hAnsi="Arial" w:cs="Arial"/>
          <w:b/>
          <w:i/>
        </w:rPr>
      </w:pPr>
      <w:r w:rsidRPr="00D44A57">
        <w:rPr>
          <w:rFonts w:ascii="Arial" w:hAnsi="Arial" w:cs="Arial"/>
          <w:b/>
          <w:i/>
        </w:rPr>
        <w:t>UK Biodivers</w:t>
      </w:r>
      <w:r>
        <w:rPr>
          <w:rFonts w:ascii="Arial" w:hAnsi="Arial" w:cs="Arial"/>
          <w:b/>
          <w:i/>
        </w:rPr>
        <w:t xml:space="preserve">ity Action Plan (UKBAP) species, </w:t>
      </w:r>
      <w:r w:rsidRPr="00D44A57">
        <w:rPr>
          <w:rFonts w:ascii="Arial" w:hAnsi="Arial" w:cs="Arial"/>
          <w:b/>
          <w:i/>
        </w:rPr>
        <w:t>Preliminary Assessment</w:t>
      </w:r>
      <w:r>
        <w:rPr>
          <w:rFonts w:ascii="Arial" w:hAnsi="Arial" w:cs="Arial"/>
          <w:b/>
          <w:i/>
        </w:rPr>
        <w:t xml:space="preserve"> Red List s</w:t>
      </w:r>
      <w:r w:rsidRPr="00D44A57">
        <w:rPr>
          <w:rFonts w:ascii="Arial" w:hAnsi="Arial" w:cs="Arial"/>
          <w:b/>
          <w:i/>
        </w:rPr>
        <w:t>pecies</w:t>
      </w:r>
      <w:r>
        <w:rPr>
          <w:rFonts w:ascii="Arial" w:hAnsi="Arial" w:cs="Arial"/>
          <w:b/>
          <w:i/>
        </w:rPr>
        <w:t xml:space="preserve"> and other species of conservation interest:</w:t>
      </w:r>
    </w:p>
    <w:p w:rsidR="00770452" w:rsidRPr="005A3DF2" w:rsidRDefault="00770452" w:rsidP="00770452">
      <w:pPr>
        <w:pStyle w:val="NoSpacing"/>
        <w:numPr>
          <w:ilvl w:val="0"/>
          <w:numId w:val="3"/>
        </w:numPr>
        <w:rPr>
          <w:rFonts w:ascii="Arial" w:hAnsi="Arial" w:cs="Arial"/>
        </w:rPr>
      </w:pPr>
      <w:proofErr w:type="spellStart"/>
      <w:r>
        <w:rPr>
          <w:rFonts w:ascii="Arial" w:hAnsi="Arial" w:cs="Arial"/>
          <w:i/>
        </w:rPr>
        <w:t>Entoloma</w:t>
      </w:r>
      <w:proofErr w:type="spellEnd"/>
      <w:r>
        <w:rPr>
          <w:rFonts w:ascii="Arial" w:hAnsi="Arial" w:cs="Arial"/>
          <w:i/>
        </w:rPr>
        <w:t xml:space="preserve"> </w:t>
      </w:r>
      <w:proofErr w:type="spellStart"/>
      <w:r>
        <w:rPr>
          <w:rFonts w:ascii="Arial" w:hAnsi="Arial" w:cs="Arial"/>
          <w:i/>
        </w:rPr>
        <w:t>bloxamii</w:t>
      </w:r>
      <w:proofErr w:type="spellEnd"/>
      <w:r>
        <w:rPr>
          <w:rFonts w:ascii="Arial" w:hAnsi="Arial" w:cs="Arial"/>
          <w:i/>
        </w:rPr>
        <w:t xml:space="preserve"> </w:t>
      </w:r>
      <w:r w:rsidRPr="005A3DF2">
        <w:rPr>
          <w:rFonts w:ascii="Arial" w:hAnsi="Arial" w:cs="Arial"/>
        </w:rPr>
        <w:t xml:space="preserve">(Big Blue </w:t>
      </w:r>
      <w:proofErr w:type="spellStart"/>
      <w:r w:rsidRPr="005A3DF2">
        <w:rPr>
          <w:rFonts w:ascii="Arial" w:hAnsi="Arial" w:cs="Arial"/>
        </w:rPr>
        <w:t>Pinkgill</w:t>
      </w:r>
      <w:proofErr w:type="spellEnd"/>
      <w:r w:rsidRPr="005A3DF2">
        <w:rPr>
          <w:rFonts w:ascii="Arial" w:hAnsi="Arial" w:cs="Arial"/>
        </w:rPr>
        <w:t xml:space="preserve">) </w:t>
      </w:r>
      <w:r>
        <w:rPr>
          <w:rFonts w:ascii="Arial" w:hAnsi="Arial" w:cs="Arial"/>
        </w:rPr>
        <w:t>is known from Limestone Corner (S. Hackett). UKBAP species.</w:t>
      </w:r>
    </w:p>
    <w:p w:rsidR="00770452" w:rsidRPr="00640B38" w:rsidRDefault="00770452" w:rsidP="00770452">
      <w:pPr>
        <w:pStyle w:val="NoSpacing"/>
        <w:numPr>
          <w:ilvl w:val="0"/>
          <w:numId w:val="3"/>
        </w:numPr>
        <w:rPr>
          <w:rFonts w:ascii="Arial" w:hAnsi="Arial" w:cs="Arial"/>
        </w:rPr>
      </w:pPr>
      <w:proofErr w:type="spellStart"/>
      <w:r w:rsidRPr="00640B38">
        <w:rPr>
          <w:rFonts w:ascii="Arial" w:hAnsi="Arial" w:cs="Arial"/>
          <w:i/>
        </w:rPr>
        <w:t>Microglossum</w:t>
      </w:r>
      <w:proofErr w:type="spellEnd"/>
      <w:r w:rsidRPr="00640B38">
        <w:rPr>
          <w:rFonts w:ascii="Arial" w:hAnsi="Arial" w:cs="Arial"/>
          <w:i/>
        </w:rPr>
        <w:t xml:space="preserve"> </w:t>
      </w:r>
      <w:proofErr w:type="spellStart"/>
      <w:r w:rsidRPr="00640B38">
        <w:rPr>
          <w:rFonts w:ascii="Arial" w:hAnsi="Arial" w:cs="Arial"/>
          <w:i/>
        </w:rPr>
        <w:t>olivaceum</w:t>
      </w:r>
      <w:proofErr w:type="spellEnd"/>
      <w:r w:rsidRPr="00640B38">
        <w:rPr>
          <w:rFonts w:ascii="Arial" w:hAnsi="Arial" w:cs="Arial"/>
        </w:rPr>
        <w:t xml:space="preserve"> (Olive </w:t>
      </w:r>
      <w:proofErr w:type="spellStart"/>
      <w:r w:rsidRPr="00640B38">
        <w:rPr>
          <w:rFonts w:ascii="Arial" w:hAnsi="Arial" w:cs="Arial"/>
        </w:rPr>
        <w:t>Earthtongue</w:t>
      </w:r>
      <w:proofErr w:type="spellEnd"/>
      <w:r w:rsidRPr="00640B38">
        <w:rPr>
          <w:rFonts w:ascii="Arial" w:hAnsi="Arial" w:cs="Arial"/>
        </w:rPr>
        <w:t xml:space="preserve">) was recorded in 2012 at three sub sites (Steel </w:t>
      </w:r>
      <w:proofErr w:type="spellStart"/>
      <w:r w:rsidRPr="00640B38">
        <w:rPr>
          <w:rFonts w:ascii="Arial" w:hAnsi="Arial" w:cs="Arial"/>
        </w:rPr>
        <w:t>Rigg</w:t>
      </w:r>
      <w:proofErr w:type="spellEnd"/>
      <w:r w:rsidRPr="00640B38">
        <w:rPr>
          <w:rFonts w:ascii="Arial" w:hAnsi="Arial" w:cs="Arial"/>
        </w:rPr>
        <w:t xml:space="preserve"> car park: west of, </w:t>
      </w:r>
      <w:proofErr w:type="spellStart"/>
      <w:r w:rsidRPr="00640B38">
        <w:rPr>
          <w:rFonts w:ascii="Arial" w:hAnsi="Arial" w:cs="Arial"/>
        </w:rPr>
        <w:t>Hotbank</w:t>
      </w:r>
      <w:proofErr w:type="spellEnd"/>
      <w:r w:rsidRPr="00640B38">
        <w:rPr>
          <w:rFonts w:ascii="Arial" w:hAnsi="Arial" w:cs="Arial"/>
        </w:rPr>
        <w:t xml:space="preserve"> and Sewing Shields: east of ) but not found in 2013. Known also from Limestone Corner in 2011 (</w:t>
      </w:r>
      <w:proofErr w:type="spellStart"/>
      <w:r w:rsidRPr="00640B38">
        <w:rPr>
          <w:rFonts w:ascii="Arial" w:hAnsi="Arial" w:cs="Arial"/>
        </w:rPr>
        <w:t>Mclay</w:t>
      </w:r>
      <w:proofErr w:type="spellEnd"/>
      <w:r w:rsidRPr="00640B38">
        <w:rPr>
          <w:rFonts w:ascii="Arial" w:hAnsi="Arial" w:cs="Arial"/>
        </w:rPr>
        <w:t xml:space="preserve"> 2012)</w:t>
      </w:r>
      <w:r>
        <w:rPr>
          <w:rFonts w:ascii="Arial" w:hAnsi="Arial" w:cs="Arial"/>
        </w:rPr>
        <w:t>. UKBAP species.</w:t>
      </w:r>
    </w:p>
    <w:p w:rsidR="00770452" w:rsidRDefault="00770452" w:rsidP="00770452">
      <w:pPr>
        <w:pStyle w:val="NoSpacing"/>
        <w:numPr>
          <w:ilvl w:val="0"/>
          <w:numId w:val="3"/>
        </w:numPr>
        <w:rPr>
          <w:rFonts w:ascii="Arial" w:hAnsi="Arial" w:cs="Arial"/>
        </w:rPr>
      </w:pPr>
      <w:r w:rsidRPr="00D10BDE">
        <w:rPr>
          <w:rFonts w:ascii="Arial" w:hAnsi="Arial" w:cs="Arial"/>
          <w:i/>
        </w:rPr>
        <w:t xml:space="preserve">Hygrocybe </w:t>
      </w:r>
      <w:proofErr w:type="spellStart"/>
      <w:r w:rsidRPr="00D10BDE">
        <w:rPr>
          <w:rFonts w:ascii="Arial" w:hAnsi="Arial" w:cs="Arial"/>
          <w:i/>
        </w:rPr>
        <w:t>spadicea</w:t>
      </w:r>
      <w:proofErr w:type="spellEnd"/>
      <w:r>
        <w:rPr>
          <w:rFonts w:ascii="Arial" w:hAnsi="Arial" w:cs="Arial"/>
        </w:rPr>
        <w:t xml:space="preserve"> (Date Waxcap) recorded for the first time in 2013 at </w:t>
      </w:r>
      <w:proofErr w:type="spellStart"/>
      <w:r>
        <w:rPr>
          <w:rFonts w:ascii="Arial" w:hAnsi="Arial" w:cs="Arial"/>
        </w:rPr>
        <w:t>Highshields</w:t>
      </w:r>
      <w:proofErr w:type="spellEnd"/>
      <w:r>
        <w:rPr>
          <w:rFonts w:ascii="Arial" w:hAnsi="Arial" w:cs="Arial"/>
        </w:rPr>
        <w:t xml:space="preserve"> Crags (NY7635667815). The single location of the four fruiting bodies of this fungus were on a south facing slope below a basalt outcrop - exactly the habitat that </w:t>
      </w:r>
      <w:proofErr w:type="spellStart"/>
      <w:r>
        <w:rPr>
          <w:rFonts w:ascii="Arial" w:hAnsi="Arial" w:cs="Arial"/>
        </w:rPr>
        <w:t>Boertmann</w:t>
      </w:r>
      <w:proofErr w:type="spellEnd"/>
      <w:r>
        <w:rPr>
          <w:rFonts w:ascii="Arial" w:hAnsi="Arial" w:cs="Arial"/>
        </w:rPr>
        <w:t xml:space="preserve"> (2010) describes in his monograph. This is a distinctive species that is unlikely to be overlooked and is thus almost  certainly genuinely rare. It is of considerable conservation interest, a UKBAP species and on the preliminary assessment red list as 'near threatened'.</w:t>
      </w:r>
    </w:p>
    <w:p w:rsidR="00770452" w:rsidRDefault="00770452" w:rsidP="00770452">
      <w:pPr>
        <w:pStyle w:val="NoSpacing"/>
        <w:numPr>
          <w:ilvl w:val="0"/>
          <w:numId w:val="3"/>
        </w:numPr>
        <w:rPr>
          <w:rFonts w:ascii="Arial" w:hAnsi="Arial" w:cs="Arial"/>
        </w:rPr>
      </w:pPr>
      <w:proofErr w:type="spellStart"/>
      <w:r w:rsidRPr="002167DA">
        <w:rPr>
          <w:rFonts w:ascii="Arial" w:hAnsi="Arial" w:cs="Arial"/>
          <w:i/>
        </w:rPr>
        <w:t>Clavaria</w:t>
      </w:r>
      <w:proofErr w:type="spellEnd"/>
      <w:r w:rsidRPr="002167DA">
        <w:rPr>
          <w:rFonts w:ascii="Arial" w:hAnsi="Arial" w:cs="Arial"/>
          <w:i/>
        </w:rPr>
        <w:t xml:space="preserve"> </w:t>
      </w:r>
      <w:proofErr w:type="spellStart"/>
      <w:r w:rsidRPr="002167DA">
        <w:rPr>
          <w:rFonts w:ascii="Arial" w:hAnsi="Arial" w:cs="Arial"/>
          <w:i/>
        </w:rPr>
        <w:t>straminea</w:t>
      </w:r>
      <w:proofErr w:type="spellEnd"/>
      <w:r>
        <w:rPr>
          <w:rFonts w:ascii="Arial" w:hAnsi="Arial" w:cs="Arial"/>
        </w:rPr>
        <w:t xml:space="preserve"> (Straw Club) was recorded in 2013 at Steel </w:t>
      </w:r>
      <w:proofErr w:type="spellStart"/>
      <w:r>
        <w:rPr>
          <w:rFonts w:ascii="Arial" w:hAnsi="Arial" w:cs="Arial"/>
        </w:rPr>
        <w:t>Rigg</w:t>
      </w:r>
      <w:proofErr w:type="spellEnd"/>
      <w:r>
        <w:rPr>
          <w:rFonts w:ascii="Arial" w:hAnsi="Arial" w:cs="Arial"/>
        </w:rPr>
        <w:t xml:space="preserve"> car park: west of and Hexagon Plantation: above. Listed as 'near threatened' on the preliminary assessment red list, this is a small and easily overlooked club fungus.</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A number of other species of conservation interest were recorded in 2013. </w:t>
      </w:r>
    </w:p>
    <w:p w:rsidR="00770452" w:rsidRDefault="00770452" w:rsidP="00770452">
      <w:pPr>
        <w:pStyle w:val="NoSpacing"/>
        <w:numPr>
          <w:ilvl w:val="0"/>
          <w:numId w:val="5"/>
        </w:numPr>
        <w:rPr>
          <w:rFonts w:ascii="Arial" w:hAnsi="Arial" w:cs="Arial"/>
        </w:rPr>
      </w:pPr>
      <w:proofErr w:type="spellStart"/>
      <w:r w:rsidRPr="006752A5">
        <w:rPr>
          <w:rFonts w:ascii="Arial" w:hAnsi="Arial" w:cs="Arial"/>
          <w:i/>
        </w:rPr>
        <w:t>Entoloma</w:t>
      </w:r>
      <w:proofErr w:type="spellEnd"/>
      <w:r w:rsidRPr="006752A5">
        <w:rPr>
          <w:rFonts w:ascii="Arial" w:hAnsi="Arial" w:cs="Arial"/>
          <w:i/>
        </w:rPr>
        <w:t xml:space="preserve"> </w:t>
      </w:r>
      <w:proofErr w:type="spellStart"/>
      <w:r w:rsidRPr="006752A5">
        <w:rPr>
          <w:rFonts w:ascii="Arial" w:hAnsi="Arial" w:cs="Arial"/>
          <w:i/>
        </w:rPr>
        <w:t>ianthinum</w:t>
      </w:r>
      <w:proofErr w:type="spellEnd"/>
      <w:r>
        <w:rPr>
          <w:rFonts w:ascii="Arial" w:hAnsi="Arial" w:cs="Arial"/>
        </w:rPr>
        <w:t>. Collection to be sent to Kew. If confirmed this species will be new to the UK. Recorded in 2013 from one site - Limestone Corner</w:t>
      </w:r>
    </w:p>
    <w:p w:rsidR="00770452" w:rsidRDefault="00770452" w:rsidP="00770452">
      <w:pPr>
        <w:pStyle w:val="NoSpacing"/>
        <w:numPr>
          <w:ilvl w:val="0"/>
          <w:numId w:val="5"/>
        </w:numPr>
        <w:rPr>
          <w:rFonts w:ascii="Arial" w:hAnsi="Arial" w:cs="Arial"/>
        </w:rPr>
      </w:pPr>
      <w:r w:rsidRPr="00553F24">
        <w:rPr>
          <w:rFonts w:ascii="Arial" w:hAnsi="Arial" w:cs="Arial"/>
          <w:i/>
        </w:rPr>
        <w:t xml:space="preserve">Hygrocybe </w:t>
      </w:r>
      <w:proofErr w:type="spellStart"/>
      <w:r w:rsidRPr="00553F24">
        <w:rPr>
          <w:rFonts w:ascii="Arial" w:hAnsi="Arial" w:cs="Arial"/>
          <w:i/>
        </w:rPr>
        <w:t>aurantiosplendens</w:t>
      </w:r>
      <w:proofErr w:type="spellEnd"/>
      <w:r>
        <w:rPr>
          <w:rFonts w:ascii="Arial" w:hAnsi="Arial" w:cs="Arial"/>
        </w:rPr>
        <w:t xml:space="preserve"> (Orange Waxcap) recorded at one new sub site in 2013 - </w:t>
      </w:r>
      <w:proofErr w:type="spellStart"/>
      <w:r>
        <w:rPr>
          <w:rFonts w:ascii="Arial" w:hAnsi="Arial" w:cs="Arial"/>
        </w:rPr>
        <w:t>Highshields</w:t>
      </w:r>
      <w:proofErr w:type="spellEnd"/>
      <w:r>
        <w:rPr>
          <w:rFonts w:ascii="Arial" w:hAnsi="Arial" w:cs="Arial"/>
        </w:rPr>
        <w:t xml:space="preserve"> Crag</w:t>
      </w:r>
    </w:p>
    <w:p w:rsidR="00770452" w:rsidRDefault="00770452" w:rsidP="00770452">
      <w:pPr>
        <w:pStyle w:val="NoSpacing"/>
        <w:numPr>
          <w:ilvl w:val="0"/>
          <w:numId w:val="4"/>
        </w:numPr>
        <w:rPr>
          <w:rFonts w:ascii="Arial" w:hAnsi="Arial" w:cs="Arial"/>
        </w:rPr>
      </w:pPr>
      <w:r w:rsidRPr="00765E2B">
        <w:rPr>
          <w:rFonts w:ascii="Arial" w:hAnsi="Arial" w:cs="Arial"/>
          <w:i/>
        </w:rPr>
        <w:t xml:space="preserve">H. </w:t>
      </w:r>
      <w:proofErr w:type="spellStart"/>
      <w:r w:rsidRPr="00765E2B">
        <w:rPr>
          <w:rFonts w:ascii="Arial" w:hAnsi="Arial" w:cs="Arial"/>
          <w:i/>
        </w:rPr>
        <w:t>citrinovirens</w:t>
      </w:r>
      <w:proofErr w:type="spellEnd"/>
      <w:r>
        <w:rPr>
          <w:rFonts w:ascii="Arial" w:hAnsi="Arial" w:cs="Arial"/>
        </w:rPr>
        <w:t xml:space="preserve"> (</w:t>
      </w:r>
      <w:proofErr w:type="spellStart"/>
      <w:r>
        <w:rPr>
          <w:rFonts w:ascii="Arial" w:hAnsi="Arial" w:cs="Arial"/>
        </w:rPr>
        <w:t>Citrine</w:t>
      </w:r>
      <w:proofErr w:type="spellEnd"/>
      <w:r>
        <w:rPr>
          <w:rFonts w:ascii="Arial" w:hAnsi="Arial" w:cs="Arial"/>
        </w:rPr>
        <w:t xml:space="preserve"> Waxcap) - listed as 'occasional' in its English distribution by </w:t>
      </w:r>
      <w:proofErr w:type="spellStart"/>
      <w:r>
        <w:rPr>
          <w:rFonts w:ascii="Arial" w:hAnsi="Arial" w:cs="Arial"/>
        </w:rPr>
        <w:t>Legon</w:t>
      </w:r>
      <w:proofErr w:type="spellEnd"/>
      <w:r>
        <w:rPr>
          <w:rFonts w:ascii="Arial" w:hAnsi="Arial" w:cs="Arial"/>
        </w:rPr>
        <w:t xml:space="preserve"> &amp; </w:t>
      </w:r>
      <w:proofErr w:type="spellStart"/>
      <w:r>
        <w:rPr>
          <w:rFonts w:ascii="Arial" w:hAnsi="Arial" w:cs="Arial"/>
        </w:rPr>
        <w:t>Henrici</w:t>
      </w:r>
      <w:proofErr w:type="spellEnd"/>
      <w:r>
        <w:rPr>
          <w:rFonts w:ascii="Arial" w:hAnsi="Arial" w:cs="Arial"/>
        </w:rPr>
        <w:t xml:space="preserve"> (2005) this species was recorded at one new sub site in 2013 - Steel </w:t>
      </w:r>
      <w:proofErr w:type="spellStart"/>
      <w:r>
        <w:rPr>
          <w:rFonts w:ascii="Arial" w:hAnsi="Arial" w:cs="Arial"/>
        </w:rPr>
        <w:t>Rigg</w:t>
      </w:r>
      <w:proofErr w:type="spellEnd"/>
      <w:r>
        <w:rPr>
          <w:rFonts w:ascii="Arial" w:hAnsi="Arial" w:cs="Arial"/>
        </w:rPr>
        <w:t xml:space="preserve"> car park: west of</w:t>
      </w:r>
    </w:p>
    <w:p w:rsidR="00770452" w:rsidRDefault="00770452" w:rsidP="00770452">
      <w:pPr>
        <w:pStyle w:val="NoSpacing"/>
        <w:numPr>
          <w:ilvl w:val="0"/>
          <w:numId w:val="4"/>
        </w:numPr>
        <w:rPr>
          <w:rFonts w:ascii="Arial" w:hAnsi="Arial" w:cs="Arial"/>
        </w:rPr>
      </w:pPr>
      <w:r w:rsidRPr="002607BA">
        <w:rPr>
          <w:rFonts w:ascii="Arial" w:hAnsi="Arial" w:cs="Arial"/>
          <w:i/>
        </w:rPr>
        <w:t xml:space="preserve">H. </w:t>
      </w:r>
      <w:proofErr w:type="spellStart"/>
      <w:r w:rsidRPr="002607BA">
        <w:rPr>
          <w:rFonts w:ascii="Arial" w:hAnsi="Arial" w:cs="Arial"/>
          <w:i/>
        </w:rPr>
        <w:t>intermedia</w:t>
      </w:r>
      <w:proofErr w:type="spellEnd"/>
      <w:r>
        <w:rPr>
          <w:rFonts w:ascii="Arial" w:hAnsi="Arial" w:cs="Arial"/>
        </w:rPr>
        <w:t xml:space="preserve"> (Fibrous Waxcap) - listed as 'occasional' in its English distribution by </w:t>
      </w:r>
      <w:proofErr w:type="spellStart"/>
      <w:r>
        <w:rPr>
          <w:rFonts w:ascii="Arial" w:hAnsi="Arial" w:cs="Arial"/>
        </w:rPr>
        <w:t>Legon</w:t>
      </w:r>
      <w:proofErr w:type="spellEnd"/>
      <w:r>
        <w:rPr>
          <w:rFonts w:ascii="Arial" w:hAnsi="Arial" w:cs="Arial"/>
        </w:rPr>
        <w:t xml:space="preserve"> &amp; </w:t>
      </w:r>
      <w:proofErr w:type="spellStart"/>
      <w:r>
        <w:rPr>
          <w:rFonts w:ascii="Arial" w:hAnsi="Arial" w:cs="Arial"/>
        </w:rPr>
        <w:t>Henrici</w:t>
      </w:r>
      <w:proofErr w:type="spellEnd"/>
      <w:r>
        <w:rPr>
          <w:rFonts w:ascii="Arial" w:hAnsi="Arial" w:cs="Arial"/>
        </w:rPr>
        <w:t xml:space="preserve"> (2005) this species was recorded at one new sub site in 2013 - </w:t>
      </w:r>
      <w:proofErr w:type="spellStart"/>
      <w:r>
        <w:rPr>
          <w:rFonts w:ascii="Arial" w:hAnsi="Arial" w:cs="Arial"/>
        </w:rPr>
        <w:t>Walltown</w:t>
      </w:r>
      <w:proofErr w:type="spellEnd"/>
      <w:r>
        <w:rPr>
          <w:rFonts w:ascii="Arial" w:hAnsi="Arial" w:cs="Arial"/>
        </w:rPr>
        <w:t xml:space="preserve"> Crags: south</w:t>
      </w:r>
    </w:p>
    <w:p w:rsidR="00770452" w:rsidRDefault="00770452" w:rsidP="00770452">
      <w:pPr>
        <w:pStyle w:val="NoSpacing"/>
        <w:numPr>
          <w:ilvl w:val="0"/>
          <w:numId w:val="4"/>
        </w:numPr>
        <w:rPr>
          <w:rFonts w:ascii="Arial" w:hAnsi="Arial" w:cs="Arial"/>
        </w:rPr>
      </w:pPr>
      <w:r w:rsidRPr="008836C8">
        <w:rPr>
          <w:rFonts w:ascii="Arial" w:hAnsi="Arial" w:cs="Arial"/>
          <w:i/>
        </w:rPr>
        <w:t xml:space="preserve">H. </w:t>
      </w:r>
      <w:proofErr w:type="spellStart"/>
      <w:r w:rsidRPr="008836C8">
        <w:rPr>
          <w:rFonts w:ascii="Arial" w:hAnsi="Arial" w:cs="Arial"/>
          <w:i/>
        </w:rPr>
        <w:t>nitrata</w:t>
      </w:r>
      <w:proofErr w:type="spellEnd"/>
      <w:r>
        <w:rPr>
          <w:rFonts w:ascii="Arial" w:hAnsi="Arial" w:cs="Arial"/>
        </w:rPr>
        <w:t xml:space="preserve"> (Nitrous Waxcap) recorded at one new sub site in 2013 - </w:t>
      </w:r>
      <w:proofErr w:type="spellStart"/>
      <w:r>
        <w:rPr>
          <w:rFonts w:ascii="Arial" w:hAnsi="Arial" w:cs="Arial"/>
        </w:rPr>
        <w:t>Highshields</w:t>
      </w:r>
      <w:proofErr w:type="spellEnd"/>
      <w:r>
        <w:rPr>
          <w:rFonts w:ascii="Arial" w:hAnsi="Arial" w:cs="Arial"/>
        </w:rPr>
        <w:t xml:space="preserve"> Crag</w:t>
      </w:r>
    </w:p>
    <w:p w:rsidR="00770452" w:rsidRDefault="00770452" w:rsidP="00770452">
      <w:pPr>
        <w:pStyle w:val="NoSpacing"/>
        <w:numPr>
          <w:ilvl w:val="0"/>
          <w:numId w:val="4"/>
        </w:numPr>
        <w:rPr>
          <w:rFonts w:ascii="Arial" w:hAnsi="Arial" w:cs="Arial"/>
        </w:rPr>
      </w:pPr>
      <w:r w:rsidRPr="008836C8">
        <w:rPr>
          <w:rFonts w:ascii="Arial" w:hAnsi="Arial" w:cs="Arial"/>
          <w:i/>
        </w:rPr>
        <w:t xml:space="preserve">H. </w:t>
      </w:r>
      <w:proofErr w:type="spellStart"/>
      <w:r w:rsidRPr="008836C8">
        <w:rPr>
          <w:rFonts w:ascii="Arial" w:hAnsi="Arial" w:cs="Arial"/>
          <w:i/>
        </w:rPr>
        <w:t>punicea</w:t>
      </w:r>
      <w:proofErr w:type="spellEnd"/>
      <w:r>
        <w:rPr>
          <w:rFonts w:ascii="Arial" w:hAnsi="Arial" w:cs="Arial"/>
        </w:rPr>
        <w:t xml:space="preserve"> (Crimson Waxcap) recorded at five of the eight sub sites visited in 2013 </w:t>
      </w:r>
    </w:p>
    <w:p w:rsidR="00770452" w:rsidRDefault="00770452" w:rsidP="00770452">
      <w:pPr>
        <w:pStyle w:val="NoSpacing"/>
        <w:numPr>
          <w:ilvl w:val="0"/>
          <w:numId w:val="4"/>
        </w:numPr>
        <w:rPr>
          <w:rFonts w:ascii="Arial" w:hAnsi="Arial" w:cs="Arial"/>
        </w:rPr>
      </w:pPr>
      <w:r w:rsidRPr="008836C8">
        <w:rPr>
          <w:rFonts w:ascii="Arial" w:hAnsi="Arial" w:cs="Arial"/>
          <w:i/>
        </w:rPr>
        <w:t xml:space="preserve">H. </w:t>
      </w:r>
      <w:proofErr w:type="spellStart"/>
      <w:r w:rsidRPr="008836C8">
        <w:rPr>
          <w:rFonts w:ascii="Arial" w:hAnsi="Arial" w:cs="Arial"/>
          <w:i/>
        </w:rPr>
        <w:t>splendidissima</w:t>
      </w:r>
      <w:proofErr w:type="spellEnd"/>
      <w:r>
        <w:rPr>
          <w:rFonts w:ascii="Arial" w:hAnsi="Arial" w:cs="Arial"/>
        </w:rPr>
        <w:t xml:space="preserve"> (Splendid Waxcap) recorded at one new site in 2013 - Steel </w:t>
      </w:r>
      <w:proofErr w:type="spellStart"/>
      <w:r>
        <w:rPr>
          <w:rFonts w:ascii="Arial" w:hAnsi="Arial" w:cs="Arial"/>
        </w:rPr>
        <w:t>Rigg</w:t>
      </w:r>
      <w:proofErr w:type="spellEnd"/>
      <w:r>
        <w:rPr>
          <w:rFonts w:ascii="Arial" w:hAnsi="Arial" w:cs="Arial"/>
        </w:rPr>
        <w:t xml:space="preserve"> car park: west of</w:t>
      </w:r>
    </w:p>
    <w:p w:rsidR="00770452" w:rsidRDefault="00770452" w:rsidP="00770452">
      <w:pPr>
        <w:pStyle w:val="NoSpacing"/>
        <w:rPr>
          <w:rFonts w:ascii="Arial" w:hAnsi="Arial" w:cs="Arial"/>
        </w:rPr>
      </w:pPr>
    </w:p>
    <w:p w:rsidR="00770452" w:rsidRPr="00820E66" w:rsidRDefault="00770452" w:rsidP="00770452">
      <w:pPr>
        <w:pStyle w:val="NoSpacing"/>
        <w:rPr>
          <w:rFonts w:ascii="Arial" w:hAnsi="Arial" w:cs="Arial"/>
          <w:b/>
          <w:i/>
        </w:rPr>
      </w:pPr>
      <w:r w:rsidRPr="00820E66">
        <w:rPr>
          <w:rFonts w:ascii="Arial" w:hAnsi="Arial" w:cs="Arial"/>
          <w:b/>
          <w:i/>
        </w:rPr>
        <w:t>Interpreting the data:</w:t>
      </w:r>
    </w:p>
    <w:p w:rsidR="00770452" w:rsidRDefault="00770452" w:rsidP="00770452">
      <w:pPr>
        <w:pStyle w:val="NoSpacing"/>
        <w:rPr>
          <w:rFonts w:ascii="Arial" w:hAnsi="Arial" w:cs="Arial"/>
        </w:rPr>
      </w:pPr>
      <w:r>
        <w:rPr>
          <w:rFonts w:ascii="Arial" w:hAnsi="Arial" w:cs="Arial"/>
        </w:rPr>
        <w:t xml:space="preserve">Using the survey data from both 2012 and 2013, plus additional collections from S. Hackett (pers. </w:t>
      </w:r>
      <w:proofErr w:type="spellStart"/>
      <w:r>
        <w:rPr>
          <w:rFonts w:ascii="Arial" w:hAnsi="Arial" w:cs="Arial"/>
        </w:rPr>
        <w:t>comm</w:t>
      </w:r>
      <w:proofErr w:type="spellEnd"/>
      <w:r>
        <w:rPr>
          <w:rFonts w:ascii="Arial" w:hAnsi="Arial" w:cs="Arial"/>
        </w:rPr>
        <w:t xml:space="preserve">), HW has a CHEGD score of 10:31:22:2:1 giving a total of 66 CHEGD species. Placing this into a table of top UK sites from Griffith et al (2013), HW is ranked third in the UK for the number of </w:t>
      </w:r>
      <w:r w:rsidRPr="0092449F">
        <w:rPr>
          <w:rFonts w:ascii="Arial" w:hAnsi="Arial" w:cs="Arial"/>
          <w:i/>
        </w:rPr>
        <w:t>Hygrocybe</w:t>
      </w:r>
      <w:r>
        <w:rPr>
          <w:rFonts w:ascii="Arial" w:hAnsi="Arial" w:cs="Arial"/>
        </w:rPr>
        <w:t xml:space="preserve"> species recorded in a site (Table 4) but first in England, making it of national importance.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Given the paucity of waxcap grasslands in other countries (see Discussion, below) this would suggest that HW is of international importance with the number of </w:t>
      </w:r>
      <w:r w:rsidRPr="009A61FC">
        <w:rPr>
          <w:rFonts w:ascii="Arial" w:hAnsi="Arial" w:cs="Arial"/>
          <w:i/>
        </w:rPr>
        <w:t>Hygrocybe</w:t>
      </w:r>
      <w:r>
        <w:rPr>
          <w:rFonts w:ascii="Arial" w:hAnsi="Arial" w:cs="Arial"/>
        </w:rPr>
        <w:t xml:space="preserve"> well in excess of the threshold recommended by </w:t>
      </w:r>
      <w:proofErr w:type="spellStart"/>
      <w:r>
        <w:rPr>
          <w:rFonts w:ascii="Arial" w:hAnsi="Arial" w:cs="Arial"/>
        </w:rPr>
        <w:t>Rald</w:t>
      </w:r>
      <w:proofErr w:type="spellEnd"/>
      <w:r>
        <w:rPr>
          <w:rFonts w:ascii="Arial" w:hAnsi="Arial" w:cs="Arial"/>
        </w:rPr>
        <w:t xml:space="preserve"> and </w:t>
      </w:r>
      <w:proofErr w:type="spellStart"/>
      <w:r>
        <w:rPr>
          <w:rFonts w:ascii="Arial" w:hAnsi="Arial" w:cs="Arial"/>
        </w:rPr>
        <w:t>Vesterholt</w:t>
      </w:r>
      <w:proofErr w:type="spellEnd"/>
      <w:r>
        <w:rPr>
          <w:rFonts w:ascii="Arial" w:hAnsi="Arial" w:cs="Arial"/>
        </w:rPr>
        <w:t xml:space="preserve"> i.e. 22+ (Table 2).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The CHEGD totals also exceed the thresholds given by JNCC (Table 3) for each of the groups apart from </w:t>
      </w:r>
      <w:proofErr w:type="spellStart"/>
      <w:r>
        <w:rPr>
          <w:rFonts w:ascii="Arial" w:hAnsi="Arial" w:cs="Arial"/>
        </w:rPr>
        <w:t>Geoglossaceae</w:t>
      </w:r>
      <w:proofErr w:type="spellEnd"/>
      <w:r>
        <w:rPr>
          <w:rFonts w:ascii="Arial" w:hAnsi="Arial" w:cs="Arial"/>
        </w:rPr>
        <w:t xml:space="preserve"> and </w:t>
      </w:r>
      <w:proofErr w:type="spellStart"/>
      <w:r w:rsidRPr="009A61FC">
        <w:rPr>
          <w:rFonts w:ascii="Arial" w:hAnsi="Arial" w:cs="Arial"/>
          <w:i/>
        </w:rPr>
        <w:t>Dermoloma</w:t>
      </w:r>
      <w:proofErr w:type="spellEnd"/>
      <w:r>
        <w:rPr>
          <w:rFonts w:ascii="Arial" w:hAnsi="Arial" w:cs="Arial"/>
        </w:rPr>
        <w:t xml:space="preserve"> where it is below the threshold for interest.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Given the number of species that are of conservation interest spread throughout the sub sites, there is no doubt that this is an exceptional site worthy of consideration for designation as an SSSI for its waxcap interest.</w:t>
      </w:r>
    </w:p>
    <w:p w:rsidR="00770452" w:rsidRDefault="00770452" w:rsidP="00770452">
      <w:pPr>
        <w:pStyle w:val="NoSpacing"/>
        <w:rPr>
          <w:rFonts w:ascii="Arial" w:hAnsi="Arial" w:cs="Arial"/>
        </w:rPr>
      </w:pPr>
    </w:p>
    <w:p w:rsidR="00770452" w:rsidRPr="0092449F" w:rsidRDefault="00770452" w:rsidP="00770452">
      <w:pPr>
        <w:pStyle w:val="NoSpacing"/>
        <w:rPr>
          <w:rFonts w:ascii="Arial" w:hAnsi="Arial" w:cs="Arial"/>
          <w:i/>
        </w:rPr>
      </w:pPr>
      <w:r w:rsidRPr="0092449F">
        <w:rPr>
          <w:rFonts w:ascii="Arial" w:hAnsi="Arial" w:cs="Arial"/>
          <w:i/>
        </w:rPr>
        <w:lastRenderedPageBreak/>
        <w:t xml:space="preserve">Table 4: Top 10 sites for Hygrocybe species and total CHEGD </w:t>
      </w:r>
      <w:proofErr w:type="spellStart"/>
      <w:r w:rsidRPr="0092449F">
        <w:rPr>
          <w:rFonts w:ascii="Arial" w:hAnsi="Arial" w:cs="Arial"/>
          <w:i/>
        </w:rPr>
        <w:t>taxa</w:t>
      </w:r>
      <w:proofErr w:type="spellEnd"/>
      <w:r w:rsidRPr="0092449F">
        <w:rPr>
          <w:rFonts w:ascii="Arial" w:hAnsi="Arial" w:cs="Arial"/>
          <w:i/>
        </w:rPr>
        <w:t xml:space="preserve"> in the British Isles (based on a table in Griffith et al 2013)</w:t>
      </w:r>
    </w:p>
    <w:tbl>
      <w:tblPr>
        <w:tblStyle w:val="TableGrid"/>
        <w:tblW w:w="0" w:type="auto"/>
        <w:tblLook w:val="04A0"/>
      </w:tblPr>
      <w:tblGrid>
        <w:gridCol w:w="754"/>
        <w:gridCol w:w="2072"/>
        <w:gridCol w:w="1084"/>
        <w:gridCol w:w="960"/>
        <w:gridCol w:w="872"/>
        <w:gridCol w:w="1354"/>
        <w:gridCol w:w="1635"/>
      </w:tblGrid>
      <w:tr w:rsidR="00770452" w:rsidRPr="00C851E5" w:rsidTr="00A956F1">
        <w:tc>
          <w:tcPr>
            <w:tcW w:w="730" w:type="dxa"/>
          </w:tcPr>
          <w:p w:rsidR="00770452" w:rsidRPr="00C851E5" w:rsidRDefault="00770452" w:rsidP="00A956F1">
            <w:pPr>
              <w:rPr>
                <w:rFonts w:ascii="Arial" w:hAnsi="Arial" w:cs="Arial"/>
                <w:b/>
              </w:rPr>
            </w:pPr>
            <w:r w:rsidRPr="00C851E5">
              <w:rPr>
                <w:rFonts w:ascii="Arial" w:hAnsi="Arial" w:cs="Arial"/>
                <w:b/>
              </w:rPr>
              <w:t>Rank</w:t>
            </w:r>
          </w:p>
        </w:tc>
        <w:tc>
          <w:tcPr>
            <w:tcW w:w="2072" w:type="dxa"/>
          </w:tcPr>
          <w:p w:rsidR="00770452" w:rsidRPr="00C851E5" w:rsidRDefault="00770452" w:rsidP="00A956F1">
            <w:pPr>
              <w:rPr>
                <w:rFonts w:ascii="Arial" w:hAnsi="Arial" w:cs="Arial"/>
                <w:b/>
              </w:rPr>
            </w:pPr>
            <w:r w:rsidRPr="00C851E5">
              <w:rPr>
                <w:rFonts w:ascii="Arial" w:hAnsi="Arial" w:cs="Arial"/>
                <w:b/>
              </w:rPr>
              <w:t>Site name</w:t>
            </w:r>
          </w:p>
        </w:tc>
        <w:tc>
          <w:tcPr>
            <w:tcW w:w="1024" w:type="dxa"/>
          </w:tcPr>
          <w:p w:rsidR="00770452" w:rsidRPr="00C851E5" w:rsidRDefault="00770452" w:rsidP="00A956F1">
            <w:pPr>
              <w:rPr>
                <w:rFonts w:ascii="Arial" w:hAnsi="Arial" w:cs="Arial"/>
                <w:b/>
              </w:rPr>
            </w:pPr>
            <w:r w:rsidRPr="00C851E5">
              <w:rPr>
                <w:rFonts w:ascii="Arial" w:hAnsi="Arial" w:cs="Arial"/>
                <w:b/>
              </w:rPr>
              <w:t>Country</w:t>
            </w:r>
          </w:p>
        </w:tc>
        <w:tc>
          <w:tcPr>
            <w:tcW w:w="960" w:type="dxa"/>
          </w:tcPr>
          <w:p w:rsidR="00770452" w:rsidRPr="00C851E5" w:rsidRDefault="00770452" w:rsidP="00A956F1">
            <w:pPr>
              <w:rPr>
                <w:rFonts w:ascii="Arial" w:hAnsi="Arial" w:cs="Arial"/>
                <w:b/>
              </w:rPr>
            </w:pPr>
            <w:r w:rsidRPr="00C851E5">
              <w:rPr>
                <w:rFonts w:ascii="Arial" w:hAnsi="Arial" w:cs="Arial"/>
                <w:b/>
              </w:rPr>
              <w:t>Site area (ha)</w:t>
            </w:r>
          </w:p>
        </w:tc>
        <w:tc>
          <w:tcPr>
            <w:tcW w:w="872" w:type="dxa"/>
          </w:tcPr>
          <w:p w:rsidR="00770452" w:rsidRPr="00C851E5" w:rsidRDefault="00770452" w:rsidP="00A956F1">
            <w:pPr>
              <w:rPr>
                <w:rFonts w:ascii="Arial" w:hAnsi="Arial" w:cs="Arial"/>
                <w:b/>
              </w:rPr>
            </w:pPr>
            <w:r w:rsidRPr="00C851E5">
              <w:rPr>
                <w:rFonts w:ascii="Arial" w:hAnsi="Arial" w:cs="Arial"/>
                <w:b/>
              </w:rPr>
              <w:t>No visits</w:t>
            </w:r>
          </w:p>
        </w:tc>
        <w:tc>
          <w:tcPr>
            <w:tcW w:w="1268" w:type="dxa"/>
          </w:tcPr>
          <w:p w:rsidR="00770452" w:rsidRPr="00C851E5" w:rsidRDefault="00770452" w:rsidP="00A956F1">
            <w:pPr>
              <w:rPr>
                <w:rFonts w:ascii="Arial" w:hAnsi="Arial" w:cs="Arial"/>
                <w:b/>
              </w:rPr>
            </w:pPr>
            <w:r w:rsidRPr="00C851E5">
              <w:rPr>
                <w:rFonts w:ascii="Arial" w:hAnsi="Arial" w:cs="Arial"/>
                <w:b/>
              </w:rPr>
              <w:t xml:space="preserve">No Hygrocybe </w:t>
            </w:r>
            <w:proofErr w:type="spellStart"/>
            <w:r w:rsidRPr="00C851E5">
              <w:rPr>
                <w:rFonts w:ascii="Arial" w:hAnsi="Arial" w:cs="Arial"/>
                <w:b/>
              </w:rPr>
              <w:t>spp</w:t>
            </w:r>
            <w:proofErr w:type="spellEnd"/>
          </w:p>
        </w:tc>
        <w:tc>
          <w:tcPr>
            <w:tcW w:w="1586" w:type="dxa"/>
          </w:tcPr>
          <w:p w:rsidR="00770452" w:rsidRPr="00C851E5" w:rsidRDefault="00770452" w:rsidP="00A956F1">
            <w:pPr>
              <w:rPr>
                <w:rFonts w:ascii="Arial" w:hAnsi="Arial" w:cs="Arial"/>
                <w:b/>
              </w:rPr>
            </w:pPr>
            <w:r w:rsidRPr="00C851E5">
              <w:rPr>
                <w:rFonts w:ascii="Arial" w:hAnsi="Arial" w:cs="Arial"/>
                <w:b/>
              </w:rPr>
              <w:t>CHEGD</w:t>
            </w:r>
          </w:p>
          <w:p w:rsidR="00770452" w:rsidRPr="00C851E5" w:rsidRDefault="00770452" w:rsidP="00A956F1">
            <w:pPr>
              <w:rPr>
                <w:rFonts w:ascii="Arial" w:hAnsi="Arial" w:cs="Arial"/>
                <w:b/>
              </w:rPr>
            </w:pPr>
            <w:r w:rsidRPr="00C851E5">
              <w:rPr>
                <w:rFonts w:ascii="Arial" w:hAnsi="Arial" w:cs="Arial"/>
                <w:b/>
              </w:rPr>
              <w:t>totals</w:t>
            </w:r>
          </w:p>
        </w:tc>
      </w:tr>
      <w:tr w:rsidR="00770452" w:rsidTr="00A956F1">
        <w:tc>
          <w:tcPr>
            <w:tcW w:w="730" w:type="dxa"/>
          </w:tcPr>
          <w:p w:rsidR="00770452" w:rsidRDefault="00770452" w:rsidP="00A956F1">
            <w:pPr>
              <w:rPr>
                <w:rFonts w:ascii="Arial" w:hAnsi="Arial" w:cs="Arial"/>
              </w:rPr>
            </w:pPr>
            <w:r>
              <w:rPr>
                <w:rFonts w:ascii="Arial" w:hAnsi="Arial" w:cs="Arial"/>
              </w:rPr>
              <w:t>1</w:t>
            </w:r>
          </w:p>
        </w:tc>
        <w:tc>
          <w:tcPr>
            <w:tcW w:w="2072" w:type="dxa"/>
          </w:tcPr>
          <w:p w:rsidR="00770452" w:rsidRDefault="00770452" w:rsidP="00A956F1">
            <w:pPr>
              <w:rPr>
                <w:rFonts w:ascii="Arial" w:hAnsi="Arial" w:cs="Arial"/>
              </w:rPr>
            </w:pPr>
            <w:proofErr w:type="spellStart"/>
            <w:r>
              <w:rPr>
                <w:rFonts w:ascii="Arial" w:hAnsi="Arial" w:cs="Arial"/>
              </w:rPr>
              <w:t>Trawscoed</w:t>
            </w:r>
            <w:proofErr w:type="spellEnd"/>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418</w:t>
            </w:r>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34</w:t>
            </w:r>
          </w:p>
        </w:tc>
        <w:tc>
          <w:tcPr>
            <w:tcW w:w="1586" w:type="dxa"/>
          </w:tcPr>
          <w:p w:rsidR="00770452" w:rsidRDefault="00770452" w:rsidP="00A956F1">
            <w:pPr>
              <w:rPr>
                <w:rFonts w:ascii="Arial" w:hAnsi="Arial" w:cs="Arial"/>
              </w:rPr>
            </w:pPr>
            <w:r>
              <w:rPr>
                <w:rFonts w:ascii="Arial" w:hAnsi="Arial" w:cs="Arial"/>
              </w:rPr>
              <w:t>73</w:t>
            </w:r>
          </w:p>
          <w:p w:rsidR="00770452" w:rsidRDefault="00770452" w:rsidP="00A956F1">
            <w:pPr>
              <w:rPr>
                <w:rFonts w:ascii="Arial" w:hAnsi="Arial" w:cs="Arial"/>
              </w:rPr>
            </w:pPr>
            <w:r>
              <w:rPr>
                <w:rFonts w:ascii="Arial" w:hAnsi="Arial" w:cs="Arial"/>
              </w:rPr>
              <w:t>(15:34:21:3:0)</w:t>
            </w:r>
          </w:p>
        </w:tc>
      </w:tr>
      <w:tr w:rsidR="00770452" w:rsidTr="00A956F1">
        <w:tc>
          <w:tcPr>
            <w:tcW w:w="730" w:type="dxa"/>
          </w:tcPr>
          <w:p w:rsidR="00770452" w:rsidRDefault="00770452" w:rsidP="00A956F1">
            <w:pPr>
              <w:rPr>
                <w:rFonts w:ascii="Arial" w:hAnsi="Arial" w:cs="Arial"/>
              </w:rPr>
            </w:pPr>
            <w:r>
              <w:rPr>
                <w:rFonts w:ascii="Arial" w:hAnsi="Arial" w:cs="Arial"/>
              </w:rPr>
              <w:t>2</w:t>
            </w:r>
          </w:p>
        </w:tc>
        <w:tc>
          <w:tcPr>
            <w:tcW w:w="2072" w:type="dxa"/>
          </w:tcPr>
          <w:p w:rsidR="00770452" w:rsidRDefault="00770452" w:rsidP="00A956F1">
            <w:pPr>
              <w:rPr>
                <w:rFonts w:ascii="Arial" w:hAnsi="Arial" w:cs="Arial"/>
              </w:rPr>
            </w:pPr>
            <w:proofErr w:type="spellStart"/>
            <w:r>
              <w:rPr>
                <w:rFonts w:ascii="Arial" w:hAnsi="Arial" w:cs="Arial"/>
              </w:rPr>
              <w:t>Mynydd</w:t>
            </w:r>
            <w:proofErr w:type="spellEnd"/>
            <w:r>
              <w:rPr>
                <w:rFonts w:ascii="Arial" w:hAnsi="Arial" w:cs="Arial"/>
              </w:rPr>
              <w:t xml:space="preserve"> </w:t>
            </w:r>
            <w:proofErr w:type="spellStart"/>
            <w:r>
              <w:rPr>
                <w:rFonts w:ascii="Arial" w:hAnsi="Arial" w:cs="Arial"/>
              </w:rPr>
              <w:t>Epynt</w:t>
            </w:r>
            <w:proofErr w:type="spellEnd"/>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14568</w:t>
            </w:r>
          </w:p>
        </w:tc>
        <w:tc>
          <w:tcPr>
            <w:tcW w:w="872" w:type="dxa"/>
          </w:tcPr>
          <w:p w:rsidR="00770452" w:rsidRDefault="00770452" w:rsidP="00A956F1">
            <w:pPr>
              <w:rPr>
                <w:rFonts w:ascii="Arial" w:hAnsi="Arial" w:cs="Arial"/>
              </w:rPr>
            </w:pPr>
            <w:r>
              <w:rPr>
                <w:rFonts w:ascii="Arial" w:hAnsi="Arial" w:cs="Arial"/>
              </w:rPr>
              <w:t>&gt;20</w:t>
            </w:r>
          </w:p>
          <w:p w:rsidR="00770452" w:rsidRDefault="00770452" w:rsidP="00A956F1">
            <w:pPr>
              <w:rPr>
                <w:rFonts w:ascii="Arial" w:hAnsi="Arial" w:cs="Arial"/>
              </w:rPr>
            </w:pPr>
          </w:p>
        </w:tc>
        <w:tc>
          <w:tcPr>
            <w:tcW w:w="1268" w:type="dxa"/>
          </w:tcPr>
          <w:p w:rsidR="00770452" w:rsidRDefault="00770452" w:rsidP="00A956F1">
            <w:pPr>
              <w:rPr>
                <w:rFonts w:ascii="Arial" w:hAnsi="Arial" w:cs="Arial"/>
              </w:rPr>
            </w:pPr>
            <w:r>
              <w:rPr>
                <w:rFonts w:ascii="Arial" w:hAnsi="Arial" w:cs="Arial"/>
              </w:rPr>
              <w:t>33</w:t>
            </w:r>
          </w:p>
        </w:tc>
        <w:tc>
          <w:tcPr>
            <w:tcW w:w="1586" w:type="dxa"/>
          </w:tcPr>
          <w:p w:rsidR="00770452" w:rsidRDefault="00770452" w:rsidP="00A956F1">
            <w:pPr>
              <w:rPr>
                <w:rFonts w:ascii="Arial" w:hAnsi="Arial" w:cs="Arial"/>
              </w:rPr>
            </w:pPr>
            <w:r>
              <w:rPr>
                <w:rFonts w:ascii="Arial" w:hAnsi="Arial" w:cs="Arial"/>
              </w:rPr>
              <w:t>62</w:t>
            </w:r>
          </w:p>
          <w:p w:rsidR="00770452" w:rsidRDefault="00770452" w:rsidP="00A956F1">
            <w:pPr>
              <w:rPr>
                <w:rFonts w:ascii="Arial" w:hAnsi="Arial" w:cs="Arial"/>
              </w:rPr>
            </w:pPr>
            <w:r>
              <w:rPr>
                <w:rFonts w:ascii="Arial" w:hAnsi="Arial" w:cs="Arial"/>
              </w:rPr>
              <w:t>(10:33:12:7:0)</w:t>
            </w:r>
          </w:p>
        </w:tc>
      </w:tr>
      <w:tr w:rsidR="00770452" w:rsidRPr="009D3A73" w:rsidTr="00A956F1">
        <w:tc>
          <w:tcPr>
            <w:tcW w:w="730" w:type="dxa"/>
          </w:tcPr>
          <w:p w:rsidR="00770452" w:rsidRPr="009D3A73" w:rsidRDefault="00770452" w:rsidP="00A956F1">
            <w:pPr>
              <w:rPr>
                <w:rFonts w:ascii="Arial" w:hAnsi="Arial" w:cs="Arial"/>
                <w:b/>
                <w:color w:val="FF0000"/>
              </w:rPr>
            </w:pPr>
            <w:r w:rsidRPr="009D3A73">
              <w:rPr>
                <w:rFonts w:ascii="Arial" w:hAnsi="Arial" w:cs="Arial"/>
                <w:b/>
                <w:color w:val="FF0000"/>
              </w:rPr>
              <w:t>3</w:t>
            </w:r>
          </w:p>
        </w:tc>
        <w:tc>
          <w:tcPr>
            <w:tcW w:w="2072" w:type="dxa"/>
          </w:tcPr>
          <w:p w:rsidR="00770452" w:rsidRPr="009D3A73" w:rsidRDefault="00770452" w:rsidP="00A956F1">
            <w:pPr>
              <w:rPr>
                <w:rFonts w:ascii="Arial" w:hAnsi="Arial" w:cs="Arial"/>
                <w:b/>
                <w:color w:val="FF0000"/>
              </w:rPr>
            </w:pPr>
            <w:r w:rsidRPr="009D3A73">
              <w:rPr>
                <w:rFonts w:ascii="Arial" w:hAnsi="Arial" w:cs="Arial"/>
                <w:b/>
                <w:color w:val="FF0000"/>
              </w:rPr>
              <w:t>Hadrian's Wall</w:t>
            </w:r>
          </w:p>
        </w:tc>
        <w:tc>
          <w:tcPr>
            <w:tcW w:w="1024" w:type="dxa"/>
          </w:tcPr>
          <w:p w:rsidR="00770452" w:rsidRPr="009D3A73" w:rsidRDefault="00770452" w:rsidP="00A956F1">
            <w:pPr>
              <w:rPr>
                <w:rFonts w:ascii="Arial" w:hAnsi="Arial" w:cs="Arial"/>
                <w:b/>
                <w:color w:val="FF0000"/>
              </w:rPr>
            </w:pPr>
            <w:r w:rsidRPr="009D3A73">
              <w:rPr>
                <w:rFonts w:ascii="Arial" w:hAnsi="Arial" w:cs="Arial"/>
                <w:b/>
                <w:color w:val="FF0000"/>
              </w:rPr>
              <w:t>England</w:t>
            </w:r>
          </w:p>
        </w:tc>
        <w:tc>
          <w:tcPr>
            <w:tcW w:w="960" w:type="dxa"/>
          </w:tcPr>
          <w:p w:rsidR="00770452" w:rsidRPr="009D3A73" w:rsidRDefault="00770452" w:rsidP="00A956F1">
            <w:pPr>
              <w:rPr>
                <w:rFonts w:ascii="Arial" w:hAnsi="Arial" w:cs="Arial"/>
                <w:b/>
                <w:color w:val="FF0000"/>
              </w:rPr>
            </w:pPr>
            <w:r>
              <w:rPr>
                <w:rFonts w:ascii="Arial" w:hAnsi="Arial" w:cs="Arial"/>
                <w:b/>
                <w:color w:val="FF0000"/>
              </w:rPr>
              <w:t>250</w:t>
            </w:r>
          </w:p>
        </w:tc>
        <w:tc>
          <w:tcPr>
            <w:tcW w:w="872" w:type="dxa"/>
          </w:tcPr>
          <w:p w:rsidR="00770452" w:rsidRPr="009D3A73" w:rsidRDefault="00770452" w:rsidP="00A956F1">
            <w:pPr>
              <w:rPr>
                <w:rFonts w:ascii="Arial" w:hAnsi="Arial" w:cs="Arial"/>
                <w:b/>
                <w:color w:val="FF0000"/>
              </w:rPr>
            </w:pPr>
            <w:r w:rsidRPr="009D3A73">
              <w:rPr>
                <w:rFonts w:ascii="Arial" w:hAnsi="Arial" w:cs="Arial"/>
                <w:b/>
                <w:color w:val="FF0000"/>
              </w:rPr>
              <w:t>&gt;20</w:t>
            </w:r>
          </w:p>
        </w:tc>
        <w:tc>
          <w:tcPr>
            <w:tcW w:w="1268" w:type="dxa"/>
          </w:tcPr>
          <w:p w:rsidR="00770452" w:rsidRPr="009D3A73" w:rsidRDefault="00770452" w:rsidP="00A956F1">
            <w:pPr>
              <w:rPr>
                <w:rFonts w:ascii="Arial" w:hAnsi="Arial" w:cs="Arial"/>
                <w:b/>
                <w:color w:val="FF0000"/>
              </w:rPr>
            </w:pPr>
            <w:r w:rsidRPr="009D3A73">
              <w:rPr>
                <w:rFonts w:ascii="Arial" w:hAnsi="Arial" w:cs="Arial"/>
                <w:b/>
                <w:color w:val="FF0000"/>
              </w:rPr>
              <w:t>3</w:t>
            </w:r>
            <w:r>
              <w:rPr>
                <w:rFonts w:ascii="Arial" w:hAnsi="Arial" w:cs="Arial"/>
                <w:b/>
                <w:color w:val="FF0000"/>
              </w:rPr>
              <w:t>1</w:t>
            </w:r>
          </w:p>
        </w:tc>
        <w:tc>
          <w:tcPr>
            <w:tcW w:w="1586" w:type="dxa"/>
          </w:tcPr>
          <w:p w:rsidR="00770452" w:rsidRPr="009D3A73" w:rsidRDefault="00770452" w:rsidP="00A956F1">
            <w:pPr>
              <w:rPr>
                <w:rFonts w:ascii="Arial" w:hAnsi="Arial" w:cs="Arial"/>
                <w:b/>
                <w:color w:val="FF0000"/>
              </w:rPr>
            </w:pPr>
            <w:r>
              <w:rPr>
                <w:rFonts w:ascii="Arial" w:hAnsi="Arial" w:cs="Arial"/>
                <w:b/>
                <w:color w:val="FF0000"/>
              </w:rPr>
              <w:t>66</w:t>
            </w:r>
          </w:p>
          <w:p w:rsidR="00770452" w:rsidRPr="009D3A73" w:rsidRDefault="00770452" w:rsidP="00A956F1">
            <w:pPr>
              <w:rPr>
                <w:rFonts w:ascii="Arial" w:hAnsi="Arial" w:cs="Arial"/>
                <w:b/>
                <w:color w:val="FF0000"/>
              </w:rPr>
            </w:pPr>
            <w:r>
              <w:rPr>
                <w:rFonts w:ascii="Arial" w:hAnsi="Arial" w:cs="Arial"/>
                <w:b/>
                <w:color w:val="FF0000"/>
              </w:rPr>
              <w:t>(10:31:22:2</w:t>
            </w:r>
            <w:r w:rsidRPr="009D3A73">
              <w:rPr>
                <w:rFonts w:ascii="Arial" w:hAnsi="Arial" w:cs="Arial"/>
                <w:b/>
                <w:color w:val="FF0000"/>
              </w:rPr>
              <w:t>:1)</w:t>
            </w:r>
          </w:p>
        </w:tc>
      </w:tr>
      <w:tr w:rsidR="00770452" w:rsidTr="00A956F1">
        <w:tc>
          <w:tcPr>
            <w:tcW w:w="730" w:type="dxa"/>
          </w:tcPr>
          <w:p w:rsidR="00770452" w:rsidRDefault="00770452" w:rsidP="00A956F1">
            <w:pPr>
              <w:rPr>
                <w:rFonts w:ascii="Arial" w:hAnsi="Arial" w:cs="Arial"/>
              </w:rPr>
            </w:pPr>
            <w:r>
              <w:rPr>
                <w:rFonts w:ascii="Arial" w:hAnsi="Arial" w:cs="Arial"/>
              </w:rPr>
              <w:t>4=</w:t>
            </w:r>
          </w:p>
        </w:tc>
        <w:tc>
          <w:tcPr>
            <w:tcW w:w="2072" w:type="dxa"/>
          </w:tcPr>
          <w:p w:rsidR="00770452" w:rsidRDefault="00770452" w:rsidP="00A956F1">
            <w:pPr>
              <w:rPr>
                <w:rFonts w:ascii="Arial" w:hAnsi="Arial" w:cs="Arial"/>
              </w:rPr>
            </w:pPr>
            <w:proofErr w:type="spellStart"/>
            <w:r>
              <w:rPr>
                <w:rFonts w:ascii="Arial" w:hAnsi="Arial" w:cs="Arial"/>
              </w:rPr>
              <w:t>Longshaw</w:t>
            </w:r>
            <w:proofErr w:type="spellEnd"/>
            <w:r>
              <w:rPr>
                <w:rFonts w:ascii="Arial" w:hAnsi="Arial" w:cs="Arial"/>
              </w:rPr>
              <w:t xml:space="preserve"> Estate</w:t>
            </w:r>
          </w:p>
        </w:tc>
        <w:tc>
          <w:tcPr>
            <w:tcW w:w="1024" w:type="dxa"/>
          </w:tcPr>
          <w:p w:rsidR="00770452" w:rsidRDefault="00770452" w:rsidP="00A956F1">
            <w:pPr>
              <w:rPr>
                <w:rFonts w:ascii="Arial" w:hAnsi="Arial" w:cs="Arial"/>
              </w:rPr>
            </w:pPr>
            <w:r>
              <w:rPr>
                <w:rFonts w:ascii="Arial" w:hAnsi="Arial" w:cs="Arial"/>
              </w:rPr>
              <w:t>England</w:t>
            </w:r>
          </w:p>
        </w:tc>
        <w:tc>
          <w:tcPr>
            <w:tcW w:w="960" w:type="dxa"/>
          </w:tcPr>
          <w:p w:rsidR="00770452" w:rsidRDefault="00770452" w:rsidP="00A956F1">
            <w:pPr>
              <w:rPr>
                <w:rFonts w:ascii="Arial" w:hAnsi="Arial" w:cs="Arial"/>
              </w:rPr>
            </w:pPr>
            <w:r>
              <w:rPr>
                <w:rFonts w:ascii="Arial" w:hAnsi="Arial" w:cs="Arial"/>
              </w:rPr>
              <w:t>280</w:t>
            </w:r>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30</w:t>
            </w:r>
          </w:p>
        </w:tc>
        <w:tc>
          <w:tcPr>
            <w:tcW w:w="1586" w:type="dxa"/>
          </w:tcPr>
          <w:p w:rsidR="00770452" w:rsidRDefault="00770452" w:rsidP="00A956F1">
            <w:pPr>
              <w:rPr>
                <w:rFonts w:ascii="Arial" w:hAnsi="Arial" w:cs="Arial"/>
              </w:rPr>
            </w:pPr>
            <w:r>
              <w:rPr>
                <w:rFonts w:ascii="Arial" w:hAnsi="Arial" w:cs="Arial"/>
              </w:rPr>
              <w:t>74</w:t>
            </w:r>
          </w:p>
          <w:p w:rsidR="00770452" w:rsidRDefault="00770452" w:rsidP="00A956F1">
            <w:pPr>
              <w:rPr>
                <w:rFonts w:ascii="Arial" w:hAnsi="Arial" w:cs="Arial"/>
              </w:rPr>
            </w:pPr>
            <w:r>
              <w:rPr>
                <w:rFonts w:ascii="Arial" w:hAnsi="Arial" w:cs="Arial"/>
              </w:rPr>
              <w:t>(11:30:26:7:0)</w:t>
            </w:r>
          </w:p>
        </w:tc>
      </w:tr>
      <w:tr w:rsidR="00770452" w:rsidTr="00A956F1">
        <w:tc>
          <w:tcPr>
            <w:tcW w:w="730" w:type="dxa"/>
          </w:tcPr>
          <w:p w:rsidR="00770452" w:rsidRDefault="00770452" w:rsidP="00A956F1">
            <w:pPr>
              <w:rPr>
                <w:rFonts w:ascii="Arial" w:hAnsi="Arial" w:cs="Arial"/>
              </w:rPr>
            </w:pPr>
            <w:r>
              <w:rPr>
                <w:rFonts w:ascii="Arial" w:hAnsi="Arial" w:cs="Arial"/>
              </w:rPr>
              <w:t>4=</w:t>
            </w:r>
          </w:p>
        </w:tc>
        <w:tc>
          <w:tcPr>
            <w:tcW w:w="2072" w:type="dxa"/>
          </w:tcPr>
          <w:p w:rsidR="00770452" w:rsidRDefault="00770452" w:rsidP="00A956F1">
            <w:pPr>
              <w:rPr>
                <w:rFonts w:ascii="Arial" w:hAnsi="Arial" w:cs="Arial"/>
              </w:rPr>
            </w:pPr>
            <w:proofErr w:type="spellStart"/>
            <w:r>
              <w:rPr>
                <w:rFonts w:ascii="Arial" w:hAnsi="Arial" w:cs="Arial"/>
              </w:rPr>
              <w:t>Alport</w:t>
            </w:r>
            <w:proofErr w:type="spellEnd"/>
          </w:p>
        </w:tc>
        <w:tc>
          <w:tcPr>
            <w:tcW w:w="1024" w:type="dxa"/>
          </w:tcPr>
          <w:p w:rsidR="00770452" w:rsidRDefault="00770452" w:rsidP="00A956F1">
            <w:pPr>
              <w:rPr>
                <w:rFonts w:ascii="Arial" w:hAnsi="Arial" w:cs="Arial"/>
              </w:rPr>
            </w:pPr>
            <w:r>
              <w:rPr>
                <w:rFonts w:ascii="Arial" w:hAnsi="Arial" w:cs="Arial"/>
              </w:rPr>
              <w:t>England</w:t>
            </w:r>
          </w:p>
        </w:tc>
        <w:tc>
          <w:tcPr>
            <w:tcW w:w="960" w:type="dxa"/>
          </w:tcPr>
          <w:p w:rsidR="00770452" w:rsidRDefault="00770452" w:rsidP="00A956F1">
            <w:pPr>
              <w:rPr>
                <w:rFonts w:ascii="Arial" w:hAnsi="Arial" w:cs="Arial"/>
              </w:rPr>
            </w:pPr>
            <w:proofErr w:type="spellStart"/>
            <w:r>
              <w:rPr>
                <w:rFonts w:ascii="Arial" w:hAnsi="Arial" w:cs="Arial"/>
              </w:rPr>
              <w:t>nk</w:t>
            </w:r>
            <w:proofErr w:type="spellEnd"/>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30</w:t>
            </w:r>
          </w:p>
        </w:tc>
        <w:tc>
          <w:tcPr>
            <w:tcW w:w="1586" w:type="dxa"/>
          </w:tcPr>
          <w:p w:rsidR="00770452" w:rsidRDefault="00770452" w:rsidP="00A956F1">
            <w:pPr>
              <w:rPr>
                <w:rFonts w:ascii="Arial" w:hAnsi="Arial" w:cs="Arial"/>
              </w:rPr>
            </w:pPr>
            <w:r>
              <w:rPr>
                <w:rFonts w:ascii="Arial" w:hAnsi="Arial" w:cs="Arial"/>
              </w:rPr>
              <w:t>66</w:t>
            </w:r>
          </w:p>
          <w:p w:rsidR="00770452" w:rsidRDefault="00770452" w:rsidP="00A956F1">
            <w:pPr>
              <w:rPr>
                <w:rFonts w:ascii="Arial" w:hAnsi="Arial" w:cs="Arial"/>
              </w:rPr>
            </w:pPr>
            <w:r>
              <w:rPr>
                <w:rFonts w:ascii="Arial" w:hAnsi="Arial" w:cs="Arial"/>
              </w:rPr>
              <w:t>(10:30:20:6:0)</w:t>
            </w:r>
          </w:p>
        </w:tc>
      </w:tr>
      <w:tr w:rsidR="00770452" w:rsidTr="00A956F1">
        <w:tc>
          <w:tcPr>
            <w:tcW w:w="730" w:type="dxa"/>
          </w:tcPr>
          <w:p w:rsidR="00770452" w:rsidRDefault="00770452" w:rsidP="00A956F1">
            <w:pPr>
              <w:rPr>
                <w:rFonts w:ascii="Arial" w:hAnsi="Arial" w:cs="Arial"/>
              </w:rPr>
            </w:pPr>
            <w:r>
              <w:rPr>
                <w:rFonts w:ascii="Arial" w:hAnsi="Arial" w:cs="Arial"/>
              </w:rPr>
              <w:t>4=</w:t>
            </w:r>
          </w:p>
        </w:tc>
        <w:tc>
          <w:tcPr>
            <w:tcW w:w="2072" w:type="dxa"/>
          </w:tcPr>
          <w:p w:rsidR="00770452" w:rsidRDefault="00770452" w:rsidP="00A956F1">
            <w:pPr>
              <w:rPr>
                <w:rFonts w:ascii="Arial" w:hAnsi="Arial" w:cs="Arial"/>
              </w:rPr>
            </w:pPr>
            <w:proofErr w:type="spellStart"/>
            <w:r>
              <w:rPr>
                <w:rFonts w:ascii="Arial" w:hAnsi="Arial" w:cs="Arial"/>
              </w:rPr>
              <w:t>Glan</w:t>
            </w:r>
            <w:proofErr w:type="spellEnd"/>
            <w:r>
              <w:rPr>
                <w:rFonts w:ascii="Arial" w:hAnsi="Arial" w:cs="Arial"/>
              </w:rPr>
              <w:t xml:space="preserve"> </w:t>
            </w:r>
            <w:proofErr w:type="spellStart"/>
            <w:r>
              <w:rPr>
                <w:rFonts w:ascii="Arial" w:hAnsi="Arial" w:cs="Arial"/>
              </w:rPr>
              <w:t>Ddyrys</w:t>
            </w:r>
            <w:proofErr w:type="spellEnd"/>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5.4</w:t>
            </w:r>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30</w:t>
            </w:r>
          </w:p>
        </w:tc>
        <w:tc>
          <w:tcPr>
            <w:tcW w:w="1586" w:type="dxa"/>
          </w:tcPr>
          <w:p w:rsidR="00770452" w:rsidRDefault="00770452" w:rsidP="00A956F1">
            <w:pPr>
              <w:rPr>
                <w:rFonts w:ascii="Arial" w:hAnsi="Arial" w:cs="Arial"/>
              </w:rPr>
            </w:pPr>
            <w:r>
              <w:rPr>
                <w:rFonts w:ascii="Arial" w:hAnsi="Arial" w:cs="Arial"/>
              </w:rPr>
              <w:t>57</w:t>
            </w:r>
          </w:p>
          <w:p w:rsidR="00770452" w:rsidRDefault="00770452" w:rsidP="00A956F1">
            <w:pPr>
              <w:rPr>
                <w:rFonts w:ascii="Arial" w:hAnsi="Arial" w:cs="Arial"/>
              </w:rPr>
            </w:pPr>
            <w:r>
              <w:rPr>
                <w:rFonts w:ascii="Arial" w:hAnsi="Arial" w:cs="Arial"/>
              </w:rPr>
              <w:t>(10:30:9:6:2)</w:t>
            </w:r>
          </w:p>
        </w:tc>
      </w:tr>
      <w:tr w:rsidR="00770452" w:rsidTr="00A956F1">
        <w:tc>
          <w:tcPr>
            <w:tcW w:w="730" w:type="dxa"/>
          </w:tcPr>
          <w:p w:rsidR="00770452" w:rsidRDefault="00770452" w:rsidP="00A956F1">
            <w:pPr>
              <w:rPr>
                <w:rFonts w:ascii="Arial" w:hAnsi="Arial" w:cs="Arial"/>
              </w:rPr>
            </w:pPr>
            <w:r>
              <w:rPr>
                <w:rFonts w:ascii="Arial" w:hAnsi="Arial" w:cs="Arial"/>
              </w:rPr>
              <w:t>7</w:t>
            </w:r>
          </w:p>
        </w:tc>
        <w:tc>
          <w:tcPr>
            <w:tcW w:w="2072" w:type="dxa"/>
          </w:tcPr>
          <w:p w:rsidR="00770452" w:rsidRDefault="00770452" w:rsidP="00A956F1">
            <w:pPr>
              <w:rPr>
                <w:rFonts w:ascii="Arial" w:hAnsi="Arial" w:cs="Arial"/>
              </w:rPr>
            </w:pPr>
            <w:proofErr w:type="spellStart"/>
            <w:r>
              <w:rPr>
                <w:rFonts w:ascii="Arial" w:hAnsi="Arial" w:cs="Arial"/>
              </w:rPr>
              <w:t>Moel</w:t>
            </w:r>
            <w:proofErr w:type="spellEnd"/>
            <w:r>
              <w:rPr>
                <w:rFonts w:ascii="Arial" w:hAnsi="Arial" w:cs="Arial"/>
              </w:rPr>
              <w:t xml:space="preserve"> </w:t>
            </w:r>
            <w:proofErr w:type="spellStart"/>
            <w:r>
              <w:rPr>
                <w:rFonts w:ascii="Arial" w:hAnsi="Arial" w:cs="Arial"/>
              </w:rPr>
              <w:t>Tryfan</w:t>
            </w:r>
            <w:proofErr w:type="spellEnd"/>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15</w:t>
            </w:r>
          </w:p>
        </w:tc>
        <w:tc>
          <w:tcPr>
            <w:tcW w:w="872" w:type="dxa"/>
          </w:tcPr>
          <w:p w:rsidR="00770452" w:rsidRDefault="00770452" w:rsidP="00A956F1">
            <w:pPr>
              <w:rPr>
                <w:rFonts w:ascii="Arial" w:hAnsi="Arial" w:cs="Arial"/>
              </w:rPr>
            </w:pPr>
            <w:r>
              <w:rPr>
                <w:rFonts w:ascii="Arial" w:hAnsi="Arial" w:cs="Arial"/>
              </w:rPr>
              <w:t>c. 10</w:t>
            </w:r>
          </w:p>
        </w:tc>
        <w:tc>
          <w:tcPr>
            <w:tcW w:w="1268" w:type="dxa"/>
          </w:tcPr>
          <w:p w:rsidR="00770452" w:rsidRDefault="00770452" w:rsidP="00A956F1">
            <w:pPr>
              <w:rPr>
                <w:rFonts w:ascii="Arial" w:hAnsi="Arial" w:cs="Arial"/>
              </w:rPr>
            </w:pPr>
            <w:r>
              <w:rPr>
                <w:rFonts w:ascii="Arial" w:hAnsi="Arial" w:cs="Arial"/>
              </w:rPr>
              <w:t>29</w:t>
            </w:r>
          </w:p>
        </w:tc>
        <w:tc>
          <w:tcPr>
            <w:tcW w:w="1586" w:type="dxa"/>
          </w:tcPr>
          <w:p w:rsidR="00770452" w:rsidRDefault="00770452" w:rsidP="00A956F1">
            <w:pPr>
              <w:rPr>
                <w:rFonts w:ascii="Arial" w:hAnsi="Arial" w:cs="Arial"/>
              </w:rPr>
            </w:pPr>
            <w:r>
              <w:rPr>
                <w:rFonts w:ascii="Arial" w:hAnsi="Arial" w:cs="Arial"/>
              </w:rPr>
              <w:t>56</w:t>
            </w:r>
          </w:p>
          <w:p w:rsidR="00770452" w:rsidRDefault="00770452" w:rsidP="00A956F1">
            <w:pPr>
              <w:rPr>
                <w:rFonts w:ascii="Arial" w:hAnsi="Arial" w:cs="Arial"/>
              </w:rPr>
            </w:pPr>
            <w:r>
              <w:rPr>
                <w:rFonts w:ascii="Arial" w:hAnsi="Arial" w:cs="Arial"/>
              </w:rPr>
              <w:t>(11:29:11:5:0)</w:t>
            </w:r>
          </w:p>
        </w:tc>
      </w:tr>
      <w:tr w:rsidR="00770452" w:rsidTr="00A956F1">
        <w:tc>
          <w:tcPr>
            <w:tcW w:w="730" w:type="dxa"/>
          </w:tcPr>
          <w:p w:rsidR="00770452" w:rsidRDefault="00770452" w:rsidP="00A956F1">
            <w:pPr>
              <w:rPr>
                <w:rFonts w:ascii="Arial" w:hAnsi="Arial" w:cs="Arial"/>
              </w:rPr>
            </w:pPr>
            <w:r>
              <w:rPr>
                <w:rFonts w:ascii="Arial" w:hAnsi="Arial" w:cs="Arial"/>
              </w:rPr>
              <w:t>8</w:t>
            </w:r>
          </w:p>
        </w:tc>
        <w:tc>
          <w:tcPr>
            <w:tcW w:w="2072" w:type="dxa"/>
          </w:tcPr>
          <w:p w:rsidR="00770452" w:rsidRDefault="00770452" w:rsidP="00A956F1">
            <w:pPr>
              <w:rPr>
                <w:rFonts w:ascii="Arial" w:hAnsi="Arial" w:cs="Arial"/>
              </w:rPr>
            </w:pPr>
            <w:proofErr w:type="spellStart"/>
            <w:r>
              <w:rPr>
                <w:rFonts w:ascii="Arial" w:hAnsi="Arial" w:cs="Arial"/>
              </w:rPr>
              <w:t>Llanishen</w:t>
            </w:r>
            <w:proofErr w:type="spellEnd"/>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43.7</w:t>
            </w:r>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28</w:t>
            </w:r>
          </w:p>
        </w:tc>
        <w:tc>
          <w:tcPr>
            <w:tcW w:w="1586" w:type="dxa"/>
          </w:tcPr>
          <w:p w:rsidR="00770452" w:rsidRDefault="00770452" w:rsidP="00A956F1">
            <w:pPr>
              <w:rPr>
                <w:rFonts w:ascii="Arial" w:hAnsi="Arial" w:cs="Arial"/>
              </w:rPr>
            </w:pPr>
            <w:r>
              <w:rPr>
                <w:rFonts w:ascii="Arial" w:hAnsi="Arial" w:cs="Arial"/>
              </w:rPr>
              <w:t>43</w:t>
            </w:r>
          </w:p>
          <w:p w:rsidR="00770452" w:rsidRDefault="00770452" w:rsidP="00A956F1">
            <w:pPr>
              <w:rPr>
                <w:rFonts w:ascii="Arial" w:hAnsi="Arial" w:cs="Arial"/>
              </w:rPr>
            </w:pPr>
            <w:r>
              <w:rPr>
                <w:rFonts w:ascii="Arial" w:hAnsi="Arial" w:cs="Arial"/>
              </w:rPr>
              <w:t>(7:28:6:1:1)</w:t>
            </w:r>
          </w:p>
        </w:tc>
      </w:tr>
      <w:tr w:rsidR="00770452" w:rsidTr="00A956F1">
        <w:tc>
          <w:tcPr>
            <w:tcW w:w="730" w:type="dxa"/>
          </w:tcPr>
          <w:p w:rsidR="00770452" w:rsidRDefault="00770452" w:rsidP="00A956F1">
            <w:pPr>
              <w:rPr>
                <w:rFonts w:ascii="Arial" w:hAnsi="Arial" w:cs="Arial"/>
              </w:rPr>
            </w:pPr>
            <w:r>
              <w:rPr>
                <w:rFonts w:ascii="Arial" w:hAnsi="Arial" w:cs="Arial"/>
              </w:rPr>
              <w:t>9=</w:t>
            </w:r>
          </w:p>
        </w:tc>
        <w:tc>
          <w:tcPr>
            <w:tcW w:w="2072" w:type="dxa"/>
          </w:tcPr>
          <w:p w:rsidR="00770452" w:rsidRDefault="00770452" w:rsidP="00A956F1">
            <w:pPr>
              <w:rPr>
                <w:rFonts w:ascii="Arial" w:hAnsi="Arial" w:cs="Arial"/>
              </w:rPr>
            </w:pPr>
            <w:r>
              <w:rPr>
                <w:rFonts w:ascii="Arial" w:hAnsi="Arial" w:cs="Arial"/>
              </w:rPr>
              <w:t>St Kilda</w:t>
            </w:r>
          </w:p>
        </w:tc>
        <w:tc>
          <w:tcPr>
            <w:tcW w:w="1024" w:type="dxa"/>
          </w:tcPr>
          <w:p w:rsidR="00770452" w:rsidRDefault="00770452" w:rsidP="00A956F1">
            <w:pPr>
              <w:rPr>
                <w:rFonts w:ascii="Arial" w:hAnsi="Arial" w:cs="Arial"/>
              </w:rPr>
            </w:pPr>
            <w:r>
              <w:rPr>
                <w:rFonts w:ascii="Arial" w:hAnsi="Arial" w:cs="Arial"/>
              </w:rPr>
              <w:t>Scotland</w:t>
            </w:r>
          </w:p>
        </w:tc>
        <w:tc>
          <w:tcPr>
            <w:tcW w:w="960" w:type="dxa"/>
          </w:tcPr>
          <w:p w:rsidR="00770452" w:rsidRDefault="00770452" w:rsidP="00A956F1">
            <w:pPr>
              <w:rPr>
                <w:rFonts w:ascii="Arial" w:hAnsi="Arial" w:cs="Arial"/>
              </w:rPr>
            </w:pPr>
            <w:r>
              <w:rPr>
                <w:rFonts w:ascii="Arial" w:hAnsi="Arial" w:cs="Arial"/>
              </w:rPr>
              <w:t>c. 1500</w:t>
            </w:r>
          </w:p>
        </w:tc>
        <w:tc>
          <w:tcPr>
            <w:tcW w:w="872" w:type="dxa"/>
          </w:tcPr>
          <w:p w:rsidR="00770452" w:rsidRDefault="00770452" w:rsidP="00A956F1">
            <w:pPr>
              <w:rPr>
                <w:rFonts w:ascii="Arial" w:hAnsi="Arial" w:cs="Arial"/>
              </w:rPr>
            </w:pPr>
            <w:r>
              <w:rPr>
                <w:rFonts w:ascii="Arial" w:hAnsi="Arial" w:cs="Arial"/>
              </w:rPr>
              <w:t>&lt;10</w:t>
            </w:r>
          </w:p>
        </w:tc>
        <w:tc>
          <w:tcPr>
            <w:tcW w:w="1268" w:type="dxa"/>
          </w:tcPr>
          <w:p w:rsidR="00770452" w:rsidRDefault="00770452" w:rsidP="00A956F1">
            <w:pPr>
              <w:rPr>
                <w:rFonts w:ascii="Arial" w:hAnsi="Arial" w:cs="Arial"/>
              </w:rPr>
            </w:pPr>
            <w:r>
              <w:rPr>
                <w:rFonts w:ascii="Arial" w:hAnsi="Arial" w:cs="Arial"/>
              </w:rPr>
              <w:t>27</w:t>
            </w:r>
          </w:p>
        </w:tc>
        <w:tc>
          <w:tcPr>
            <w:tcW w:w="1586" w:type="dxa"/>
          </w:tcPr>
          <w:p w:rsidR="00770452" w:rsidRDefault="00770452" w:rsidP="00A956F1">
            <w:pPr>
              <w:rPr>
                <w:rFonts w:ascii="Arial" w:hAnsi="Arial" w:cs="Arial"/>
              </w:rPr>
            </w:pPr>
            <w:r>
              <w:rPr>
                <w:rFonts w:ascii="Arial" w:hAnsi="Arial" w:cs="Arial"/>
              </w:rPr>
              <w:t>70</w:t>
            </w:r>
          </w:p>
          <w:p w:rsidR="00770452" w:rsidRDefault="00770452" w:rsidP="00A956F1">
            <w:pPr>
              <w:rPr>
                <w:rFonts w:ascii="Arial" w:hAnsi="Arial" w:cs="Arial"/>
              </w:rPr>
            </w:pPr>
            <w:r>
              <w:rPr>
                <w:rFonts w:ascii="Arial" w:hAnsi="Arial" w:cs="Arial"/>
              </w:rPr>
              <w:t>(7:27:32:3:1)</w:t>
            </w:r>
          </w:p>
        </w:tc>
      </w:tr>
      <w:tr w:rsidR="00770452" w:rsidTr="00A956F1">
        <w:tc>
          <w:tcPr>
            <w:tcW w:w="730" w:type="dxa"/>
          </w:tcPr>
          <w:p w:rsidR="00770452" w:rsidRDefault="00770452" w:rsidP="00A956F1">
            <w:pPr>
              <w:rPr>
                <w:rFonts w:ascii="Arial" w:hAnsi="Arial" w:cs="Arial"/>
              </w:rPr>
            </w:pPr>
            <w:r>
              <w:rPr>
                <w:rFonts w:ascii="Arial" w:hAnsi="Arial" w:cs="Arial"/>
              </w:rPr>
              <w:t>9=</w:t>
            </w:r>
          </w:p>
        </w:tc>
        <w:tc>
          <w:tcPr>
            <w:tcW w:w="2072" w:type="dxa"/>
          </w:tcPr>
          <w:p w:rsidR="00770452" w:rsidRDefault="00770452" w:rsidP="00A956F1">
            <w:pPr>
              <w:rPr>
                <w:rFonts w:ascii="Arial" w:hAnsi="Arial" w:cs="Arial"/>
              </w:rPr>
            </w:pPr>
            <w:proofErr w:type="spellStart"/>
            <w:r>
              <w:rPr>
                <w:rFonts w:ascii="Arial" w:hAnsi="Arial" w:cs="Arial"/>
              </w:rPr>
              <w:t>Goodmans</w:t>
            </w:r>
            <w:proofErr w:type="spellEnd"/>
          </w:p>
        </w:tc>
        <w:tc>
          <w:tcPr>
            <w:tcW w:w="1024" w:type="dxa"/>
          </w:tcPr>
          <w:p w:rsidR="00770452" w:rsidRDefault="00770452" w:rsidP="00A956F1">
            <w:pPr>
              <w:rPr>
                <w:rFonts w:ascii="Arial" w:hAnsi="Arial" w:cs="Arial"/>
              </w:rPr>
            </w:pPr>
            <w:r>
              <w:rPr>
                <w:rFonts w:ascii="Arial" w:hAnsi="Arial" w:cs="Arial"/>
              </w:rPr>
              <w:t>England</w:t>
            </w:r>
          </w:p>
        </w:tc>
        <w:tc>
          <w:tcPr>
            <w:tcW w:w="960" w:type="dxa"/>
          </w:tcPr>
          <w:p w:rsidR="00770452" w:rsidRDefault="00770452" w:rsidP="00A956F1">
            <w:pPr>
              <w:rPr>
                <w:rFonts w:ascii="Arial" w:hAnsi="Arial" w:cs="Arial"/>
              </w:rPr>
            </w:pPr>
            <w:r>
              <w:rPr>
                <w:rFonts w:ascii="Arial" w:hAnsi="Arial" w:cs="Arial"/>
              </w:rPr>
              <w:t>250</w:t>
            </w:r>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27</w:t>
            </w:r>
          </w:p>
        </w:tc>
        <w:tc>
          <w:tcPr>
            <w:tcW w:w="1586" w:type="dxa"/>
          </w:tcPr>
          <w:p w:rsidR="00770452" w:rsidRDefault="00770452" w:rsidP="00A956F1">
            <w:pPr>
              <w:rPr>
                <w:rFonts w:ascii="Arial" w:hAnsi="Arial" w:cs="Arial"/>
              </w:rPr>
            </w:pPr>
            <w:r>
              <w:rPr>
                <w:rFonts w:ascii="Arial" w:hAnsi="Arial" w:cs="Arial"/>
              </w:rPr>
              <w:t>60</w:t>
            </w:r>
          </w:p>
          <w:p w:rsidR="00770452" w:rsidRDefault="00770452" w:rsidP="00A956F1">
            <w:pPr>
              <w:rPr>
                <w:rFonts w:ascii="Arial" w:hAnsi="Arial" w:cs="Arial"/>
              </w:rPr>
            </w:pPr>
            <w:r>
              <w:rPr>
                <w:rFonts w:ascii="Arial" w:hAnsi="Arial" w:cs="Arial"/>
              </w:rPr>
              <w:t>(0:27:28:0:5)</w:t>
            </w:r>
          </w:p>
        </w:tc>
      </w:tr>
      <w:tr w:rsidR="00770452" w:rsidTr="00A956F1">
        <w:tc>
          <w:tcPr>
            <w:tcW w:w="730" w:type="dxa"/>
          </w:tcPr>
          <w:p w:rsidR="00770452" w:rsidRDefault="00770452" w:rsidP="00A956F1">
            <w:pPr>
              <w:rPr>
                <w:rFonts w:ascii="Arial" w:hAnsi="Arial" w:cs="Arial"/>
              </w:rPr>
            </w:pPr>
            <w:r>
              <w:rPr>
                <w:rFonts w:ascii="Arial" w:hAnsi="Arial" w:cs="Arial"/>
              </w:rPr>
              <w:t>9=</w:t>
            </w:r>
          </w:p>
        </w:tc>
        <w:tc>
          <w:tcPr>
            <w:tcW w:w="2072" w:type="dxa"/>
          </w:tcPr>
          <w:p w:rsidR="00770452" w:rsidRDefault="00770452" w:rsidP="00A956F1">
            <w:pPr>
              <w:rPr>
                <w:rFonts w:ascii="Arial" w:hAnsi="Arial" w:cs="Arial"/>
              </w:rPr>
            </w:pPr>
            <w:proofErr w:type="spellStart"/>
            <w:r>
              <w:rPr>
                <w:rFonts w:ascii="Arial" w:hAnsi="Arial" w:cs="Arial"/>
              </w:rPr>
              <w:t>Moel</w:t>
            </w:r>
            <w:proofErr w:type="spellEnd"/>
            <w:r>
              <w:rPr>
                <w:rFonts w:ascii="Arial" w:hAnsi="Arial" w:cs="Arial"/>
              </w:rPr>
              <w:t xml:space="preserve"> y </w:t>
            </w:r>
            <w:proofErr w:type="spellStart"/>
            <w:r>
              <w:rPr>
                <w:rFonts w:ascii="Arial" w:hAnsi="Arial" w:cs="Arial"/>
              </w:rPr>
              <w:t>Ci</w:t>
            </w:r>
            <w:proofErr w:type="spellEnd"/>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142</w:t>
            </w:r>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27</w:t>
            </w:r>
          </w:p>
        </w:tc>
        <w:tc>
          <w:tcPr>
            <w:tcW w:w="1586" w:type="dxa"/>
          </w:tcPr>
          <w:p w:rsidR="00770452" w:rsidRDefault="00770452" w:rsidP="00A956F1">
            <w:pPr>
              <w:rPr>
                <w:rFonts w:ascii="Arial" w:hAnsi="Arial" w:cs="Arial"/>
              </w:rPr>
            </w:pPr>
            <w:r>
              <w:rPr>
                <w:rFonts w:ascii="Arial" w:hAnsi="Arial" w:cs="Arial"/>
              </w:rPr>
              <w:t>56</w:t>
            </w:r>
          </w:p>
          <w:p w:rsidR="00770452" w:rsidRDefault="00770452" w:rsidP="00A956F1">
            <w:pPr>
              <w:rPr>
                <w:rFonts w:ascii="Arial" w:hAnsi="Arial" w:cs="Arial"/>
              </w:rPr>
            </w:pPr>
            <w:r>
              <w:rPr>
                <w:rFonts w:ascii="Arial" w:hAnsi="Arial" w:cs="Arial"/>
              </w:rPr>
              <w:t>(10:27:15:4:0)</w:t>
            </w:r>
          </w:p>
        </w:tc>
      </w:tr>
      <w:tr w:rsidR="00770452" w:rsidTr="00A956F1">
        <w:tc>
          <w:tcPr>
            <w:tcW w:w="730" w:type="dxa"/>
          </w:tcPr>
          <w:p w:rsidR="00770452" w:rsidRDefault="00770452" w:rsidP="00A956F1">
            <w:pPr>
              <w:rPr>
                <w:rFonts w:ascii="Arial" w:hAnsi="Arial" w:cs="Arial"/>
              </w:rPr>
            </w:pPr>
            <w:r>
              <w:rPr>
                <w:rFonts w:ascii="Arial" w:hAnsi="Arial" w:cs="Arial"/>
              </w:rPr>
              <w:t>9=</w:t>
            </w:r>
          </w:p>
        </w:tc>
        <w:tc>
          <w:tcPr>
            <w:tcW w:w="2072" w:type="dxa"/>
          </w:tcPr>
          <w:p w:rsidR="00770452" w:rsidRDefault="00770452" w:rsidP="00A956F1">
            <w:pPr>
              <w:rPr>
                <w:rFonts w:ascii="Arial" w:hAnsi="Arial" w:cs="Arial"/>
              </w:rPr>
            </w:pPr>
            <w:proofErr w:type="spellStart"/>
            <w:r>
              <w:rPr>
                <w:rFonts w:ascii="Arial" w:hAnsi="Arial" w:cs="Arial"/>
              </w:rPr>
              <w:t>Gilfach</w:t>
            </w:r>
            <w:proofErr w:type="spellEnd"/>
            <w:r>
              <w:rPr>
                <w:rFonts w:ascii="Arial" w:hAnsi="Arial" w:cs="Arial"/>
              </w:rPr>
              <w:t xml:space="preserve"> Farm</w:t>
            </w:r>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84.7</w:t>
            </w:r>
          </w:p>
        </w:tc>
        <w:tc>
          <w:tcPr>
            <w:tcW w:w="872" w:type="dxa"/>
          </w:tcPr>
          <w:p w:rsidR="00770452" w:rsidRDefault="00770452" w:rsidP="00A956F1">
            <w:pPr>
              <w:rPr>
                <w:rFonts w:ascii="Arial" w:hAnsi="Arial" w:cs="Arial"/>
              </w:rPr>
            </w:pPr>
            <w:r>
              <w:rPr>
                <w:rFonts w:ascii="Arial" w:hAnsi="Arial" w:cs="Arial"/>
              </w:rPr>
              <w:t>c. 10</w:t>
            </w:r>
          </w:p>
        </w:tc>
        <w:tc>
          <w:tcPr>
            <w:tcW w:w="1268" w:type="dxa"/>
          </w:tcPr>
          <w:p w:rsidR="00770452" w:rsidRDefault="00770452" w:rsidP="00A956F1">
            <w:pPr>
              <w:rPr>
                <w:rFonts w:ascii="Arial" w:hAnsi="Arial" w:cs="Arial"/>
              </w:rPr>
            </w:pPr>
            <w:r>
              <w:rPr>
                <w:rFonts w:ascii="Arial" w:hAnsi="Arial" w:cs="Arial"/>
              </w:rPr>
              <w:t>27</w:t>
            </w:r>
          </w:p>
        </w:tc>
        <w:tc>
          <w:tcPr>
            <w:tcW w:w="1586" w:type="dxa"/>
          </w:tcPr>
          <w:p w:rsidR="00770452" w:rsidRDefault="00770452" w:rsidP="00A956F1">
            <w:pPr>
              <w:rPr>
                <w:rFonts w:ascii="Arial" w:hAnsi="Arial" w:cs="Arial"/>
              </w:rPr>
            </w:pPr>
            <w:r>
              <w:rPr>
                <w:rFonts w:ascii="Arial" w:hAnsi="Arial" w:cs="Arial"/>
              </w:rPr>
              <w:t>52</w:t>
            </w:r>
          </w:p>
          <w:p w:rsidR="00770452" w:rsidRDefault="00770452" w:rsidP="00A956F1">
            <w:pPr>
              <w:rPr>
                <w:rFonts w:ascii="Arial" w:hAnsi="Arial" w:cs="Arial"/>
              </w:rPr>
            </w:pPr>
            <w:r>
              <w:rPr>
                <w:rFonts w:ascii="Arial" w:hAnsi="Arial" w:cs="Arial"/>
              </w:rPr>
              <w:t>(10:27:11:4:0)</w:t>
            </w:r>
          </w:p>
        </w:tc>
      </w:tr>
      <w:tr w:rsidR="00770452" w:rsidTr="00A956F1">
        <w:tc>
          <w:tcPr>
            <w:tcW w:w="730" w:type="dxa"/>
          </w:tcPr>
          <w:p w:rsidR="00770452" w:rsidRDefault="00770452" w:rsidP="00A956F1">
            <w:pPr>
              <w:rPr>
                <w:rFonts w:ascii="Arial" w:hAnsi="Arial" w:cs="Arial"/>
              </w:rPr>
            </w:pPr>
            <w:r>
              <w:rPr>
                <w:rFonts w:ascii="Arial" w:hAnsi="Arial" w:cs="Arial"/>
              </w:rPr>
              <w:t>9=</w:t>
            </w:r>
          </w:p>
        </w:tc>
        <w:tc>
          <w:tcPr>
            <w:tcW w:w="2072" w:type="dxa"/>
          </w:tcPr>
          <w:p w:rsidR="00770452" w:rsidRDefault="00770452" w:rsidP="00A956F1">
            <w:pPr>
              <w:rPr>
                <w:rFonts w:ascii="Arial" w:hAnsi="Arial" w:cs="Arial"/>
              </w:rPr>
            </w:pPr>
            <w:proofErr w:type="spellStart"/>
            <w:r>
              <w:rPr>
                <w:rFonts w:ascii="Arial" w:hAnsi="Arial" w:cs="Arial"/>
              </w:rPr>
              <w:t>Hafod</w:t>
            </w:r>
            <w:proofErr w:type="spellEnd"/>
          </w:p>
        </w:tc>
        <w:tc>
          <w:tcPr>
            <w:tcW w:w="1024" w:type="dxa"/>
          </w:tcPr>
          <w:p w:rsidR="00770452" w:rsidRDefault="00770452" w:rsidP="00A956F1">
            <w:pPr>
              <w:rPr>
                <w:rFonts w:ascii="Arial" w:hAnsi="Arial" w:cs="Arial"/>
              </w:rPr>
            </w:pPr>
            <w:r>
              <w:rPr>
                <w:rFonts w:ascii="Arial" w:hAnsi="Arial" w:cs="Arial"/>
              </w:rPr>
              <w:t>Wales</w:t>
            </w:r>
          </w:p>
        </w:tc>
        <w:tc>
          <w:tcPr>
            <w:tcW w:w="960" w:type="dxa"/>
          </w:tcPr>
          <w:p w:rsidR="00770452" w:rsidRDefault="00770452" w:rsidP="00A956F1">
            <w:pPr>
              <w:rPr>
                <w:rFonts w:ascii="Arial" w:hAnsi="Arial" w:cs="Arial"/>
              </w:rPr>
            </w:pPr>
            <w:r>
              <w:rPr>
                <w:rFonts w:ascii="Arial" w:hAnsi="Arial" w:cs="Arial"/>
              </w:rPr>
              <w:t>26.3</w:t>
            </w:r>
          </w:p>
        </w:tc>
        <w:tc>
          <w:tcPr>
            <w:tcW w:w="872" w:type="dxa"/>
          </w:tcPr>
          <w:p w:rsidR="00770452" w:rsidRDefault="00770452" w:rsidP="00A956F1">
            <w:pPr>
              <w:rPr>
                <w:rFonts w:ascii="Arial" w:hAnsi="Arial" w:cs="Arial"/>
              </w:rPr>
            </w:pPr>
            <w:r>
              <w:rPr>
                <w:rFonts w:ascii="Arial" w:hAnsi="Arial" w:cs="Arial"/>
              </w:rPr>
              <w:t>&gt;20</w:t>
            </w:r>
          </w:p>
        </w:tc>
        <w:tc>
          <w:tcPr>
            <w:tcW w:w="1268" w:type="dxa"/>
          </w:tcPr>
          <w:p w:rsidR="00770452" w:rsidRDefault="00770452" w:rsidP="00A956F1">
            <w:pPr>
              <w:rPr>
                <w:rFonts w:ascii="Arial" w:hAnsi="Arial" w:cs="Arial"/>
              </w:rPr>
            </w:pPr>
            <w:r>
              <w:rPr>
                <w:rFonts w:ascii="Arial" w:hAnsi="Arial" w:cs="Arial"/>
              </w:rPr>
              <w:t>27</w:t>
            </w:r>
          </w:p>
        </w:tc>
        <w:tc>
          <w:tcPr>
            <w:tcW w:w="1586" w:type="dxa"/>
          </w:tcPr>
          <w:p w:rsidR="00770452" w:rsidRDefault="00770452" w:rsidP="00A956F1">
            <w:pPr>
              <w:rPr>
                <w:rFonts w:ascii="Arial" w:hAnsi="Arial" w:cs="Arial"/>
              </w:rPr>
            </w:pPr>
            <w:r>
              <w:rPr>
                <w:rFonts w:ascii="Arial" w:hAnsi="Arial" w:cs="Arial"/>
              </w:rPr>
              <w:t>45</w:t>
            </w:r>
          </w:p>
          <w:p w:rsidR="00770452" w:rsidRDefault="00770452" w:rsidP="00A956F1">
            <w:pPr>
              <w:rPr>
                <w:rFonts w:ascii="Arial" w:hAnsi="Arial" w:cs="Arial"/>
              </w:rPr>
            </w:pPr>
            <w:r>
              <w:rPr>
                <w:rFonts w:ascii="Arial" w:hAnsi="Arial" w:cs="Arial"/>
              </w:rPr>
              <w:t>(6:27:10:1:1)</w:t>
            </w:r>
          </w:p>
        </w:tc>
      </w:tr>
      <w:tr w:rsidR="00770452" w:rsidTr="00A956F1">
        <w:tc>
          <w:tcPr>
            <w:tcW w:w="730" w:type="dxa"/>
          </w:tcPr>
          <w:p w:rsidR="00770452" w:rsidRDefault="00770452" w:rsidP="00A956F1">
            <w:pPr>
              <w:rPr>
                <w:rFonts w:ascii="Arial" w:hAnsi="Arial" w:cs="Arial"/>
              </w:rPr>
            </w:pPr>
            <w:r>
              <w:rPr>
                <w:rFonts w:ascii="Arial" w:hAnsi="Arial" w:cs="Arial"/>
              </w:rPr>
              <w:t>9=</w:t>
            </w:r>
          </w:p>
        </w:tc>
        <w:tc>
          <w:tcPr>
            <w:tcW w:w="2072" w:type="dxa"/>
          </w:tcPr>
          <w:p w:rsidR="00770452" w:rsidRDefault="00770452" w:rsidP="00A956F1">
            <w:pPr>
              <w:rPr>
                <w:rFonts w:ascii="Arial" w:hAnsi="Arial" w:cs="Arial"/>
              </w:rPr>
            </w:pPr>
            <w:proofErr w:type="spellStart"/>
            <w:r>
              <w:rPr>
                <w:rFonts w:ascii="Arial" w:hAnsi="Arial" w:cs="Arial"/>
              </w:rPr>
              <w:t>Hopetoun</w:t>
            </w:r>
            <w:proofErr w:type="spellEnd"/>
            <w:r>
              <w:rPr>
                <w:rFonts w:ascii="Arial" w:hAnsi="Arial" w:cs="Arial"/>
              </w:rPr>
              <w:t xml:space="preserve"> House</w:t>
            </w:r>
          </w:p>
        </w:tc>
        <w:tc>
          <w:tcPr>
            <w:tcW w:w="1024" w:type="dxa"/>
          </w:tcPr>
          <w:p w:rsidR="00770452" w:rsidRDefault="00770452" w:rsidP="00A956F1">
            <w:pPr>
              <w:rPr>
                <w:rFonts w:ascii="Arial" w:hAnsi="Arial" w:cs="Arial"/>
              </w:rPr>
            </w:pPr>
            <w:r>
              <w:rPr>
                <w:rFonts w:ascii="Arial" w:hAnsi="Arial" w:cs="Arial"/>
              </w:rPr>
              <w:t>Scotland</w:t>
            </w:r>
          </w:p>
        </w:tc>
        <w:tc>
          <w:tcPr>
            <w:tcW w:w="960" w:type="dxa"/>
          </w:tcPr>
          <w:p w:rsidR="00770452" w:rsidRDefault="00770452" w:rsidP="00A956F1">
            <w:pPr>
              <w:rPr>
                <w:rFonts w:ascii="Arial" w:hAnsi="Arial" w:cs="Arial"/>
              </w:rPr>
            </w:pPr>
            <w:r>
              <w:rPr>
                <w:rFonts w:ascii="Arial" w:hAnsi="Arial" w:cs="Arial"/>
              </w:rPr>
              <w:t>2</w:t>
            </w:r>
          </w:p>
        </w:tc>
        <w:tc>
          <w:tcPr>
            <w:tcW w:w="872" w:type="dxa"/>
          </w:tcPr>
          <w:p w:rsidR="00770452" w:rsidRDefault="00770452" w:rsidP="00A956F1">
            <w:pPr>
              <w:rPr>
                <w:rFonts w:ascii="Arial" w:hAnsi="Arial" w:cs="Arial"/>
              </w:rPr>
            </w:pPr>
            <w:r>
              <w:rPr>
                <w:rFonts w:ascii="Arial" w:hAnsi="Arial" w:cs="Arial"/>
              </w:rPr>
              <w:t>15</w:t>
            </w:r>
          </w:p>
        </w:tc>
        <w:tc>
          <w:tcPr>
            <w:tcW w:w="1268" w:type="dxa"/>
          </w:tcPr>
          <w:p w:rsidR="00770452" w:rsidRDefault="00770452" w:rsidP="00A956F1">
            <w:pPr>
              <w:rPr>
                <w:rFonts w:ascii="Arial" w:hAnsi="Arial" w:cs="Arial"/>
              </w:rPr>
            </w:pPr>
            <w:r>
              <w:rPr>
                <w:rFonts w:ascii="Arial" w:hAnsi="Arial" w:cs="Arial"/>
              </w:rPr>
              <w:t>27</w:t>
            </w:r>
          </w:p>
        </w:tc>
        <w:tc>
          <w:tcPr>
            <w:tcW w:w="1586" w:type="dxa"/>
          </w:tcPr>
          <w:p w:rsidR="00770452" w:rsidRDefault="00770452" w:rsidP="00A956F1">
            <w:pPr>
              <w:rPr>
                <w:rFonts w:ascii="Arial" w:hAnsi="Arial" w:cs="Arial"/>
              </w:rPr>
            </w:pPr>
            <w:r>
              <w:rPr>
                <w:rFonts w:ascii="Arial" w:hAnsi="Arial" w:cs="Arial"/>
              </w:rPr>
              <w:t>42</w:t>
            </w:r>
          </w:p>
          <w:p w:rsidR="00770452" w:rsidRDefault="00770452" w:rsidP="00A956F1">
            <w:pPr>
              <w:rPr>
                <w:rFonts w:ascii="Arial" w:hAnsi="Arial" w:cs="Arial"/>
              </w:rPr>
            </w:pPr>
            <w:r>
              <w:rPr>
                <w:rFonts w:ascii="Arial" w:hAnsi="Arial" w:cs="Arial"/>
              </w:rPr>
              <w:t>(9:27:5:1:0)</w:t>
            </w:r>
          </w:p>
        </w:tc>
      </w:tr>
    </w:tbl>
    <w:p w:rsidR="00770452" w:rsidRPr="0092449F"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Table 5 gives the CHEGD scores for each of the sites visited in 2013 (i.e. single visit) and Table 6 gives the 2013 CHEGD scores with the addition of species recorded in 2012 (i.e. multiple visits).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'Steel </w:t>
      </w:r>
      <w:proofErr w:type="spellStart"/>
      <w:r>
        <w:rPr>
          <w:rFonts w:ascii="Arial" w:hAnsi="Arial" w:cs="Arial"/>
        </w:rPr>
        <w:t>Rigg</w:t>
      </w:r>
      <w:proofErr w:type="spellEnd"/>
      <w:r>
        <w:rPr>
          <w:rFonts w:ascii="Arial" w:hAnsi="Arial" w:cs="Arial"/>
        </w:rPr>
        <w:t xml:space="preserve"> car park: west of' is of exceptional interest, coming top in both single and multiple visit analyses. This sub site is worthy of consideration for SSSI designation in its own right.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The next 4 sub sites remain in the top 5 but with altered positions. A significant decrease in </w:t>
      </w:r>
      <w:r w:rsidRPr="004932F2">
        <w:rPr>
          <w:rFonts w:ascii="Arial" w:hAnsi="Arial" w:cs="Arial"/>
          <w:i/>
        </w:rPr>
        <w:t>Hygrocybe</w:t>
      </w:r>
      <w:r>
        <w:rPr>
          <w:rFonts w:ascii="Arial" w:hAnsi="Arial" w:cs="Arial"/>
        </w:rPr>
        <w:t xml:space="preserve"> species in 2013 at </w:t>
      </w:r>
      <w:proofErr w:type="spellStart"/>
      <w:r>
        <w:rPr>
          <w:rFonts w:ascii="Arial" w:hAnsi="Arial" w:cs="Arial"/>
        </w:rPr>
        <w:t>Highshields</w:t>
      </w:r>
      <w:proofErr w:type="spellEnd"/>
      <w:r>
        <w:rPr>
          <w:rFonts w:ascii="Arial" w:hAnsi="Arial" w:cs="Arial"/>
        </w:rPr>
        <w:t xml:space="preserve"> Crags is almost certainly attributable to the south facing slope and a dry fruiting season. The south facing slopes at </w:t>
      </w:r>
      <w:proofErr w:type="spellStart"/>
      <w:r>
        <w:rPr>
          <w:rFonts w:ascii="Arial" w:hAnsi="Arial" w:cs="Arial"/>
        </w:rPr>
        <w:t>Walltown</w:t>
      </w:r>
      <w:proofErr w:type="spellEnd"/>
      <w:r>
        <w:rPr>
          <w:rFonts w:ascii="Arial" w:hAnsi="Arial" w:cs="Arial"/>
        </w:rPr>
        <w:t xml:space="preserve"> were similarly poor with most species coming from the north side of HW. The bottom 3 sites remain consistently so. </w:t>
      </w:r>
      <w:proofErr w:type="spellStart"/>
      <w:r>
        <w:rPr>
          <w:rFonts w:ascii="Arial" w:hAnsi="Arial" w:cs="Arial"/>
        </w:rPr>
        <w:t>Highshields</w:t>
      </w:r>
      <w:proofErr w:type="spellEnd"/>
      <w:r>
        <w:rPr>
          <w:rFonts w:ascii="Arial" w:hAnsi="Arial" w:cs="Arial"/>
        </w:rPr>
        <w:t xml:space="preserve"> Crags sub site is worthy of special mention as it has been ranked fifth and third in Tables 5 and 6 respectively but is currently the only site for UKBAP species </w:t>
      </w:r>
      <w:r w:rsidRPr="006A59A2">
        <w:rPr>
          <w:rFonts w:ascii="Arial" w:hAnsi="Arial" w:cs="Arial"/>
          <w:i/>
        </w:rPr>
        <w:t xml:space="preserve">Hygrocybe </w:t>
      </w:r>
      <w:proofErr w:type="spellStart"/>
      <w:r w:rsidRPr="006A59A2">
        <w:rPr>
          <w:rFonts w:ascii="Arial" w:hAnsi="Arial" w:cs="Arial"/>
          <w:i/>
        </w:rPr>
        <w:t>spadicea</w:t>
      </w:r>
      <w:proofErr w:type="spellEnd"/>
      <w:r>
        <w:rPr>
          <w:rFonts w:ascii="Arial" w:hAnsi="Arial" w:cs="Arial"/>
          <w:i/>
        </w:rPr>
        <w:t xml:space="preserve"> </w:t>
      </w:r>
      <w:r>
        <w:rPr>
          <w:rFonts w:ascii="Arial" w:hAnsi="Arial" w:cs="Arial"/>
        </w:rPr>
        <w:t>on HW. This sub site is thus of considerable conservation interest, something that might not be apparent just from the CHEGD totals.</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The increase in </w:t>
      </w:r>
      <w:proofErr w:type="spellStart"/>
      <w:r w:rsidRPr="001935E1">
        <w:rPr>
          <w:rFonts w:ascii="Arial" w:hAnsi="Arial" w:cs="Arial"/>
          <w:i/>
        </w:rPr>
        <w:t>Entoloma</w:t>
      </w:r>
      <w:proofErr w:type="spellEnd"/>
      <w:r>
        <w:rPr>
          <w:rFonts w:ascii="Arial" w:hAnsi="Arial" w:cs="Arial"/>
        </w:rPr>
        <w:t xml:space="preserve"> species is consistent with surveyor attention. It is a genus that is  both large and difficult to work with. </w:t>
      </w:r>
      <w:proofErr w:type="spellStart"/>
      <w:r>
        <w:rPr>
          <w:rFonts w:ascii="Arial" w:hAnsi="Arial" w:cs="Arial"/>
          <w:i/>
        </w:rPr>
        <w:t>E</w:t>
      </w:r>
      <w:r w:rsidRPr="00F9599F">
        <w:rPr>
          <w:rFonts w:ascii="Arial" w:hAnsi="Arial" w:cs="Arial"/>
          <w:i/>
        </w:rPr>
        <w:t>ntoloma</w:t>
      </w:r>
      <w:proofErr w:type="spellEnd"/>
      <w:r>
        <w:rPr>
          <w:rFonts w:ascii="Arial" w:hAnsi="Arial" w:cs="Arial"/>
        </w:rPr>
        <w:t xml:space="preserve"> species often appear earlier in the season than </w:t>
      </w:r>
      <w:r w:rsidRPr="0002704D">
        <w:rPr>
          <w:rFonts w:ascii="Arial" w:hAnsi="Arial" w:cs="Arial"/>
          <w:i/>
        </w:rPr>
        <w:t>Hygrocybe</w:t>
      </w:r>
      <w:r>
        <w:rPr>
          <w:rFonts w:ascii="Arial" w:hAnsi="Arial" w:cs="Arial"/>
        </w:rPr>
        <w:t xml:space="preserve"> but were present in reasonable numbers during the 'dry/late' 2013 autumn season. The 'Steel </w:t>
      </w:r>
      <w:proofErr w:type="spellStart"/>
      <w:r>
        <w:rPr>
          <w:rFonts w:ascii="Arial" w:hAnsi="Arial" w:cs="Arial"/>
        </w:rPr>
        <w:t>Rigg</w:t>
      </w:r>
      <w:proofErr w:type="spellEnd"/>
      <w:r>
        <w:rPr>
          <w:rFonts w:ascii="Arial" w:hAnsi="Arial" w:cs="Arial"/>
        </w:rPr>
        <w:t xml:space="preserve"> car park: west of' and Limestone Corner sites both supported good </w:t>
      </w:r>
      <w:r>
        <w:rPr>
          <w:rFonts w:ascii="Arial" w:hAnsi="Arial" w:cs="Arial"/>
        </w:rPr>
        <w:lastRenderedPageBreak/>
        <w:t xml:space="preserve">numbers of fruit bodies and diversity of species in </w:t>
      </w:r>
      <w:proofErr w:type="spellStart"/>
      <w:r w:rsidRPr="001F3AA9">
        <w:rPr>
          <w:rFonts w:ascii="Arial" w:hAnsi="Arial" w:cs="Arial"/>
          <w:i/>
        </w:rPr>
        <w:t>Entoloma</w:t>
      </w:r>
      <w:proofErr w:type="spellEnd"/>
      <w:r>
        <w:rPr>
          <w:rFonts w:ascii="Arial" w:hAnsi="Arial" w:cs="Arial"/>
        </w:rPr>
        <w:t xml:space="preserve"> and could be of particular interest for this genus.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The </w:t>
      </w:r>
      <w:proofErr w:type="spellStart"/>
      <w:r>
        <w:rPr>
          <w:rFonts w:ascii="Arial" w:hAnsi="Arial" w:cs="Arial"/>
        </w:rPr>
        <w:t>Geoglossaceae</w:t>
      </w:r>
      <w:proofErr w:type="spellEnd"/>
      <w:r>
        <w:rPr>
          <w:rFonts w:ascii="Arial" w:hAnsi="Arial" w:cs="Arial"/>
        </w:rPr>
        <w:t xml:space="preserve"> were not fruiting in any number or diversity at the time of the 2013 visit.</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sidRPr="0092449F">
        <w:rPr>
          <w:rFonts w:ascii="Arial" w:hAnsi="Arial" w:cs="Arial"/>
        </w:rPr>
        <w:t xml:space="preserve">Details of the fungi recorded at each </w:t>
      </w:r>
      <w:r>
        <w:rPr>
          <w:rFonts w:ascii="Arial" w:hAnsi="Arial" w:cs="Arial"/>
        </w:rPr>
        <w:t xml:space="preserve">HW sub </w:t>
      </w:r>
      <w:r w:rsidRPr="0092449F">
        <w:rPr>
          <w:rFonts w:ascii="Arial" w:hAnsi="Arial" w:cs="Arial"/>
        </w:rPr>
        <w:t xml:space="preserve">site </w:t>
      </w:r>
      <w:r>
        <w:rPr>
          <w:rFonts w:ascii="Arial" w:hAnsi="Arial" w:cs="Arial"/>
        </w:rPr>
        <w:t xml:space="preserve">surveyed </w:t>
      </w:r>
      <w:r w:rsidRPr="0092449F">
        <w:rPr>
          <w:rFonts w:ascii="Arial" w:hAnsi="Arial" w:cs="Arial"/>
        </w:rPr>
        <w:t xml:space="preserve">in 2013 </w:t>
      </w:r>
      <w:r>
        <w:rPr>
          <w:rFonts w:ascii="Arial" w:hAnsi="Arial" w:cs="Arial"/>
        </w:rPr>
        <w:t>are</w:t>
      </w:r>
      <w:r w:rsidRPr="0092449F">
        <w:rPr>
          <w:rFonts w:ascii="Arial" w:hAnsi="Arial" w:cs="Arial"/>
        </w:rPr>
        <w:t xml:space="preserve"> given in a separate Excel spreadshee</w:t>
      </w:r>
      <w:r>
        <w:rPr>
          <w:rFonts w:ascii="Arial" w:hAnsi="Arial" w:cs="Arial"/>
        </w:rPr>
        <w:t>t.</w:t>
      </w:r>
    </w:p>
    <w:p w:rsidR="00770452" w:rsidRDefault="00770452" w:rsidP="00770452">
      <w:pPr>
        <w:pStyle w:val="NoSpacing"/>
        <w:rPr>
          <w:rFonts w:ascii="Arial" w:hAnsi="Arial" w:cs="Arial"/>
        </w:rPr>
      </w:pPr>
    </w:p>
    <w:p w:rsidR="00770452" w:rsidRPr="00AE5E29" w:rsidRDefault="00770452" w:rsidP="00770452">
      <w:pPr>
        <w:pStyle w:val="NoSpacing"/>
        <w:rPr>
          <w:rFonts w:ascii="Arial" w:hAnsi="Arial" w:cs="Arial"/>
          <w:i/>
        </w:rPr>
      </w:pPr>
      <w:r>
        <w:rPr>
          <w:rFonts w:ascii="Arial" w:hAnsi="Arial" w:cs="Arial"/>
          <w:i/>
        </w:rPr>
        <w:t xml:space="preserve">Table 5: </w:t>
      </w:r>
      <w:r w:rsidRPr="00AE5E29">
        <w:rPr>
          <w:rFonts w:ascii="Arial" w:hAnsi="Arial" w:cs="Arial"/>
          <w:i/>
        </w:rPr>
        <w:t xml:space="preserve"> 2013 sites </w:t>
      </w:r>
      <w:r>
        <w:rPr>
          <w:rFonts w:ascii="Arial" w:hAnsi="Arial" w:cs="Arial"/>
          <w:i/>
        </w:rPr>
        <w:t>ranked by CHEGD totals</w:t>
      </w:r>
      <w:r w:rsidRPr="002512BB">
        <w:rPr>
          <w:rFonts w:ascii="Arial" w:hAnsi="Arial" w:cs="Arial"/>
          <w:i/>
        </w:rPr>
        <w:t xml:space="preserve"> </w:t>
      </w:r>
      <w:r>
        <w:rPr>
          <w:rFonts w:ascii="Arial" w:hAnsi="Arial" w:cs="Arial"/>
          <w:i/>
        </w:rPr>
        <w:t>and genus scores (single visit). Figures in brackets refer to the totals from the 2012 visits NB all received  more than one visit so not directly comparable and for general interest only.</w:t>
      </w:r>
    </w:p>
    <w:tbl>
      <w:tblPr>
        <w:tblStyle w:val="TableGrid"/>
        <w:tblW w:w="0" w:type="auto"/>
        <w:tblLook w:val="04A0"/>
      </w:tblPr>
      <w:tblGrid>
        <w:gridCol w:w="1687"/>
        <w:gridCol w:w="1042"/>
        <w:gridCol w:w="1045"/>
        <w:gridCol w:w="1045"/>
        <w:gridCol w:w="1045"/>
        <w:gridCol w:w="1045"/>
        <w:gridCol w:w="1019"/>
      </w:tblGrid>
      <w:tr w:rsidR="00770452" w:rsidRPr="00027A94" w:rsidTr="00A956F1">
        <w:tc>
          <w:tcPr>
            <w:tcW w:w="1687" w:type="dxa"/>
          </w:tcPr>
          <w:p w:rsidR="00770452" w:rsidRPr="00027A94" w:rsidRDefault="00770452" w:rsidP="00A956F1">
            <w:pPr>
              <w:pStyle w:val="NoSpacing"/>
              <w:rPr>
                <w:rFonts w:ascii="Arial" w:hAnsi="Arial" w:cs="Arial"/>
                <w:b/>
              </w:rPr>
            </w:pPr>
          </w:p>
        </w:tc>
        <w:tc>
          <w:tcPr>
            <w:tcW w:w="1042" w:type="dxa"/>
          </w:tcPr>
          <w:p w:rsidR="00770452" w:rsidRPr="00027A94" w:rsidRDefault="00770452" w:rsidP="00A956F1">
            <w:pPr>
              <w:pStyle w:val="NoSpacing"/>
              <w:rPr>
                <w:rFonts w:ascii="Arial" w:hAnsi="Arial" w:cs="Arial"/>
                <w:b/>
              </w:rPr>
            </w:pPr>
            <w:r w:rsidRPr="00027A94">
              <w:rPr>
                <w:rFonts w:ascii="Arial" w:hAnsi="Arial" w:cs="Arial"/>
                <w:b/>
              </w:rPr>
              <w:t>C</w:t>
            </w:r>
          </w:p>
        </w:tc>
        <w:tc>
          <w:tcPr>
            <w:tcW w:w="1045" w:type="dxa"/>
          </w:tcPr>
          <w:p w:rsidR="00770452" w:rsidRPr="00027A94" w:rsidRDefault="00770452" w:rsidP="00A956F1">
            <w:pPr>
              <w:pStyle w:val="NoSpacing"/>
              <w:rPr>
                <w:rFonts w:ascii="Arial" w:hAnsi="Arial" w:cs="Arial"/>
                <w:b/>
              </w:rPr>
            </w:pPr>
            <w:r w:rsidRPr="00027A94">
              <w:rPr>
                <w:rFonts w:ascii="Arial" w:hAnsi="Arial" w:cs="Arial"/>
                <w:b/>
              </w:rPr>
              <w:t>H</w:t>
            </w:r>
          </w:p>
        </w:tc>
        <w:tc>
          <w:tcPr>
            <w:tcW w:w="1045" w:type="dxa"/>
          </w:tcPr>
          <w:p w:rsidR="00770452" w:rsidRPr="00027A94" w:rsidRDefault="00770452" w:rsidP="00A956F1">
            <w:pPr>
              <w:pStyle w:val="NoSpacing"/>
              <w:rPr>
                <w:rFonts w:ascii="Arial" w:hAnsi="Arial" w:cs="Arial"/>
                <w:b/>
              </w:rPr>
            </w:pPr>
            <w:r w:rsidRPr="00027A94">
              <w:rPr>
                <w:rFonts w:ascii="Arial" w:hAnsi="Arial" w:cs="Arial"/>
                <w:b/>
              </w:rPr>
              <w:t>E</w:t>
            </w:r>
          </w:p>
        </w:tc>
        <w:tc>
          <w:tcPr>
            <w:tcW w:w="1045" w:type="dxa"/>
          </w:tcPr>
          <w:p w:rsidR="00770452" w:rsidRPr="00027A94" w:rsidRDefault="00770452" w:rsidP="00A956F1">
            <w:pPr>
              <w:pStyle w:val="NoSpacing"/>
              <w:rPr>
                <w:rFonts w:ascii="Arial" w:hAnsi="Arial" w:cs="Arial"/>
                <w:b/>
              </w:rPr>
            </w:pPr>
            <w:r w:rsidRPr="00027A94">
              <w:rPr>
                <w:rFonts w:ascii="Arial" w:hAnsi="Arial" w:cs="Arial"/>
                <w:b/>
              </w:rPr>
              <w:t>G</w:t>
            </w:r>
          </w:p>
        </w:tc>
        <w:tc>
          <w:tcPr>
            <w:tcW w:w="1045" w:type="dxa"/>
          </w:tcPr>
          <w:p w:rsidR="00770452" w:rsidRPr="00027A94" w:rsidRDefault="00770452" w:rsidP="00A956F1">
            <w:pPr>
              <w:pStyle w:val="NoSpacing"/>
              <w:rPr>
                <w:rFonts w:ascii="Arial" w:hAnsi="Arial" w:cs="Arial"/>
                <w:b/>
              </w:rPr>
            </w:pPr>
            <w:r w:rsidRPr="00027A94">
              <w:rPr>
                <w:rFonts w:ascii="Arial" w:hAnsi="Arial" w:cs="Arial"/>
                <w:b/>
              </w:rPr>
              <w:t>D</w:t>
            </w:r>
          </w:p>
        </w:tc>
        <w:tc>
          <w:tcPr>
            <w:tcW w:w="1019" w:type="dxa"/>
          </w:tcPr>
          <w:p w:rsidR="00770452" w:rsidRPr="00027A94" w:rsidRDefault="00770452" w:rsidP="00A956F1">
            <w:pPr>
              <w:pStyle w:val="NoSpacing"/>
              <w:rPr>
                <w:rFonts w:ascii="Arial" w:hAnsi="Arial" w:cs="Arial"/>
                <w:b/>
              </w:rPr>
            </w:pPr>
            <w:r>
              <w:rPr>
                <w:rFonts w:ascii="Arial" w:hAnsi="Arial" w:cs="Arial"/>
                <w:b/>
              </w:rPr>
              <w:t>T</w:t>
            </w:r>
            <w:r w:rsidRPr="00027A94">
              <w:rPr>
                <w:rFonts w:ascii="Arial" w:hAnsi="Arial" w:cs="Arial"/>
                <w:b/>
              </w:rPr>
              <w:t>otals</w:t>
            </w:r>
          </w:p>
        </w:tc>
      </w:tr>
      <w:tr w:rsidR="00770452" w:rsidRPr="00AE5E29" w:rsidTr="00A956F1">
        <w:trPr>
          <w:trHeight w:val="274"/>
        </w:trPr>
        <w:tc>
          <w:tcPr>
            <w:tcW w:w="1687" w:type="dxa"/>
          </w:tcPr>
          <w:p w:rsidR="00770452" w:rsidRPr="00AE5E29" w:rsidRDefault="00770452" w:rsidP="00A956F1">
            <w:pPr>
              <w:pStyle w:val="NoSpacing"/>
              <w:rPr>
                <w:rFonts w:ascii="Arial" w:hAnsi="Arial" w:cs="Arial"/>
              </w:rPr>
            </w:pPr>
            <w:r w:rsidRPr="00AE5E29">
              <w:rPr>
                <w:rFonts w:ascii="Arial" w:hAnsi="Arial" w:cs="Arial"/>
              </w:rPr>
              <w:t xml:space="preserve">Steel </w:t>
            </w:r>
            <w:proofErr w:type="spellStart"/>
            <w:r w:rsidRPr="00AE5E29">
              <w:rPr>
                <w:rFonts w:ascii="Arial" w:hAnsi="Arial" w:cs="Arial"/>
              </w:rPr>
              <w:t>Rigg</w:t>
            </w:r>
            <w:proofErr w:type="spellEnd"/>
            <w:r w:rsidRPr="00AE5E29">
              <w:rPr>
                <w:rFonts w:ascii="Arial" w:hAnsi="Arial" w:cs="Arial"/>
              </w:rPr>
              <w:t xml:space="preserve"> car</w:t>
            </w:r>
            <w:r>
              <w:rPr>
                <w:rFonts w:ascii="Arial" w:hAnsi="Arial" w:cs="Arial"/>
              </w:rPr>
              <w:t xml:space="preserve"> </w:t>
            </w:r>
            <w:r w:rsidRPr="00AE5E29">
              <w:rPr>
                <w:rFonts w:ascii="Arial" w:hAnsi="Arial" w:cs="Arial"/>
              </w:rPr>
              <w:t>park</w:t>
            </w:r>
            <w:r>
              <w:rPr>
                <w:rFonts w:ascii="Arial" w:hAnsi="Arial" w:cs="Arial"/>
              </w:rPr>
              <w:t>: west of</w:t>
            </w:r>
          </w:p>
        </w:tc>
        <w:tc>
          <w:tcPr>
            <w:tcW w:w="1042" w:type="dxa"/>
          </w:tcPr>
          <w:p w:rsidR="00770452" w:rsidRPr="00AE5E29" w:rsidRDefault="00770452" w:rsidP="00A956F1">
            <w:pPr>
              <w:pStyle w:val="NoSpacing"/>
              <w:rPr>
                <w:rFonts w:ascii="Arial" w:hAnsi="Arial" w:cs="Arial"/>
              </w:rPr>
            </w:pPr>
            <w:r>
              <w:rPr>
                <w:rFonts w:ascii="Arial" w:hAnsi="Arial" w:cs="Arial"/>
              </w:rPr>
              <w:t>4 (5)</w:t>
            </w:r>
          </w:p>
        </w:tc>
        <w:tc>
          <w:tcPr>
            <w:tcW w:w="1045" w:type="dxa"/>
          </w:tcPr>
          <w:p w:rsidR="00770452" w:rsidRPr="00AE5E29" w:rsidRDefault="00770452" w:rsidP="00A956F1">
            <w:pPr>
              <w:pStyle w:val="NoSpacing"/>
              <w:rPr>
                <w:rFonts w:ascii="Arial" w:hAnsi="Arial" w:cs="Arial"/>
              </w:rPr>
            </w:pPr>
            <w:r>
              <w:rPr>
                <w:rFonts w:ascii="Arial" w:hAnsi="Arial" w:cs="Arial"/>
              </w:rPr>
              <w:t>16 (20)</w:t>
            </w:r>
          </w:p>
        </w:tc>
        <w:tc>
          <w:tcPr>
            <w:tcW w:w="1045" w:type="dxa"/>
          </w:tcPr>
          <w:p w:rsidR="00770452" w:rsidRPr="00AE5E29" w:rsidRDefault="00770452" w:rsidP="00A956F1">
            <w:pPr>
              <w:pStyle w:val="NoSpacing"/>
              <w:rPr>
                <w:rFonts w:ascii="Arial" w:hAnsi="Arial" w:cs="Arial"/>
              </w:rPr>
            </w:pPr>
            <w:r>
              <w:rPr>
                <w:rFonts w:ascii="Arial" w:hAnsi="Arial" w:cs="Arial"/>
              </w:rPr>
              <w:t>10 (1)</w:t>
            </w:r>
          </w:p>
        </w:tc>
        <w:tc>
          <w:tcPr>
            <w:tcW w:w="1045" w:type="dxa"/>
          </w:tcPr>
          <w:p w:rsidR="00770452" w:rsidRPr="00AE5E29" w:rsidRDefault="00770452" w:rsidP="00A956F1">
            <w:pPr>
              <w:pStyle w:val="NoSpacing"/>
              <w:rPr>
                <w:rFonts w:ascii="Arial" w:hAnsi="Arial" w:cs="Arial"/>
              </w:rPr>
            </w:pPr>
            <w:r>
              <w:rPr>
                <w:rFonts w:ascii="Arial" w:hAnsi="Arial" w:cs="Arial"/>
              </w:rPr>
              <w:t>1 (2)</w:t>
            </w:r>
          </w:p>
        </w:tc>
        <w:tc>
          <w:tcPr>
            <w:tcW w:w="1045" w:type="dxa"/>
          </w:tcPr>
          <w:p w:rsidR="00770452" w:rsidRPr="00AE5E29" w:rsidRDefault="00770452" w:rsidP="00A956F1">
            <w:pPr>
              <w:pStyle w:val="NoSpacing"/>
              <w:rPr>
                <w:rFonts w:ascii="Arial" w:hAnsi="Arial" w:cs="Arial"/>
              </w:rPr>
            </w:pPr>
            <w:r>
              <w:rPr>
                <w:rFonts w:ascii="Arial" w:hAnsi="Arial" w:cs="Arial"/>
              </w:rPr>
              <w:t>0 (1)</w:t>
            </w:r>
          </w:p>
        </w:tc>
        <w:tc>
          <w:tcPr>
            <w:tcW w:w="1019" w:type="dxa"/>
          </w:tcPr>
          <w:p w:rsidR="00770452" w:rsidRPr="00AE5E29" w:rsidRDefault="00770452" w:rsidP="00A956F1">
            <w:pPr>
              <w:pStyle w:val="NoSpacing"/>
              <w:rPr>
                <w:rFonts w:ascii="Arial" w:hAnsi="Arial" w:cs="Arial"/>
              </w:rPr>
            </w:pPr>
            <w:r>
              <w:rPr>
                <w:rFonts w:ascii="Arial" w:hAnsi="Arial" w:cs="Arial"/>
              </w:rPr>
              <w:t>31</w:t>
            </w:r>
          </w:p>
        </w:tc>
      </w:tr>
      <w:tr w:rsidR="00770452" w:rsidTr="00A956F1">
        <w:tc>
          <w:tcPr>
            <w:tcW w:w="1687" w:type="dxa"/>
          </w:tcPr>
          <w:p w:rsidR="00770452" w:rsidRPr="00235E50" w:rsidRDefault="00770452" w:rsidP="00A956F1">
            <w:pPr>
              <w:rPr>
                <w:rFonts w:ascii="Arial" w:hAnsi="Arial" w:cs="Arial"/>
              </w:rPr>
            </w:pPr>
            <w:r>
              <w:rPr>
                <w:rFonts w:ascii="Helvetica" w:hAnsi="Helvetica" w:cs="Helvetica"/>
                <w:sz w:val="23"/>
                <w:szCs w:val="23"/>
              </w:rPr>
              <w:t>Limestone Corner</w:t>
            </w:r>
          </w:p>
        </w:tc>
        <w:tc>
          <w:tcPr>
            <w:tcW w:w="1042" w:type="dxa"/>
          </w:tcPr>
          <w:p w:rsidR="00770452" w:rsidRDefault="00770452" w:rsidP="00A956F1">
            <w:pPr>
              <w:rPr>
                <w:rFonts w:ascii="Arial" w:hAnsi="Arial" w:cs="Arial"/>
              </w:rPr>
            </w:pPr>
            <w:r>
              <w:rPr>
                <w:rFonts w:ascii="Arial" w:hAnsi="Arial" w:cs="Arial"/>
              </w:rPr>
              <w:t>2 (3)</w:t>
            </w:r>
          </w:p>
        </w:tc>
        <w:tc>
          <w:tcPr>
            <w:tcW w:w="1045" w:type="dxa"/>
          </w:tcPr>
          <w:p w:rsidR="00770452" w:rsidRDefault="00770452" w:rsidP="00A956F1">
            <w:pPr>
              <w:rPr>
                <w:rFonts w:ascii="Arial" w:hAnsi="Arial" w:cs="Arial"/>
              </w:rPr>
            </w:pPr>
            <w:r>
              <w:rPr>
                <w:rFonts w:ascii="Arial" w:hAnsi="Arial" w:cs="Arial"/>
              </w:rPr>
              <w:t>10 (14)</w:t>
            </w:r>
          </w:p>
        </w:tc>
        <w:tc>
          <w:tcPr>
            <w:tcW w:w="1045" w:type="dxa"/>
          </w:tcPr>
          <w:p w:rsidR="00770452" w:rsidRDefault="00770452" w:rsidP="00A956F1">
            <w:pPr>
              <w:rPr>
                <w:rFonts w:ascii="Arial" w:hAnsi="Arial" w:cs="Arial"/>
              </w:rPr>
            </w:pPr>
            <w:r>
              <w:rPr>
                <w:rFonts w:ascii="Arial" w:hAnsi="Arial" w:cs="Arial"/>
              </w:rPr>
              <w:t>9 (0)</w:t>
            </w:r>
          </w:p>
        </w:tc>
        <w:tc>
          <w:tcPr>
            <w:tcW w:w="1045" w:type="dxa"/>
          </w:tcPr>
          <w:p w:rsidR="00770452" w:rsidRDefault="00770452" w:rsidP="00A956F1">
            <w:pPr>
              <w:rPr>
                <w:rFonts w:ascii="Arial" w:hAnsi="Arial" w:cs="Arial"/>
              </w:rPr>
            </w:pPr>
            <w:r>
              <w:rPr>
                <w:rFonts w:ascii="Arial" w:hAnsi="Arial" w:cs="Arial"/>
              </w:rPr>
              <w:t>0 (0)</w:t>
            </w:r>
          </w:p>
        </w:tc>
        <w:tc>
          <w:tcPr>
            <w:tcW w:w="1045" w:type="dxa"/>
          </w:tcPr>
          <w:p w:rsidR="00770452" w:rsidRDefault="00770452" w:rsidP="00A956F1">
            <w:pPr>
              <w:rPr>
                <w:rFonts w:ascii="Arial" w:hAnsi="Arial" w:cs="Arial"/>
              </w:rPr>
            </w:pPr>
            <w:r>
              <w:rPr>
                <w:rFonts w:ascii="Arial" w:hAnsi="Arial" w:cs="Arial"/>
              </w:rPr>
              <w:t>1 (0)</w:t>
            </w:r>
          </w:p>
        </w:tc>
        <w:tc>
          <w:tcPr>
            <w:tcW w:w="1019" w:type="dxa"/>
          </w:tcPr>
          <w:p w:rsidR="00770452" w:rsidRDefault="00770452" w:rsidP="00A956F1">
            <w:pPr>
              <w:rPr>
                <w:rFonts w:ascii="Arial" w:hAnsi="Arial" w:cs="Arial"/>
              </w:rPr>
            </w:pPr>
            <w:r>
              <w:rPr>
                <w:rFonts w:ascii="Arial" w:hAnsi="Arial" w:cs="Arial"/>
              </w:rPr>
              <w:t>22</w:t>
            </w:r>
          </w:p>
        </w:tc>
      </w:tr>
      <w:tr w:rsidR="00770452" w:rsidTr="00A956F1">
        <w:tc>
          <w:tcPr>
            <w:tcW w:w="1687" w:type="dxa"/>
          </w:tcPr>
          <w:p w:rsidR="00770452" w:rsidRPr="00235E50" w:rsidRDefault="00770452" w:rsidP="00A956F1">
            <w:pPr>
              <w:rPr>
                <w:rFonts w:ascii="Arial" w:hAnsi="Arial" w:cs="Arial"/>
              </w:rPr>
            </w:pPr>
            <w:proofErr w:type="spellStart"/>
            <w:r w:rsidRPr="00235E50">
              <w:rPr>
                <w:rFonts w:ascii="Arial" w:hAnsi="Arial" w:cs="Arial"/>
              </w:rPr>
              <w:t>Walltown</w:t>
            </w:r>
            <w:proofErr w:type="spellEnd"/>
            <w:r w:rsidRPr="00235E50">
              <w:rPr>
                <w:rFonts w:ascii="Arial" w:hAnsi="Arial" w:cs="Arial"/>
              </w:rPr>
              <w:t xml:space="preserve"> Crags</w:t>
            </w:r>
          </w:p>
        </w:tc>
        <w:tc>
          <w:tcPr>
            <w:tcW w:w="1042" w:type="dxa"/>
          </w:tcPr>
          <w:p w:rsidR="00770452" w:rsidRDefault="00770452" w:rsidP="00A956F1">
            <w:pPr>
              <w:rPr>
                <w:rFonts w:ascii="Arial" w:hAnsi="Arial" w:cs="Arial"/>
              </w:rPr>
            </w:pPr>
            <w:r>
              <w:rPr>
                <w:rFonts w:ascii="Arial" w:hAnsi="Arial" w:cs="Arial"/>
              </w:rPr>
              <w:t>0 (2)</w:t>
            </w:r>
          </w:p>
          <w:p w:rsidR="00770452" w:rsidRDefault="00770452" w:rsidP="00A956F1">
            <w:pPr>
              <w:rPr>
                <w:rFonts w:ascii="Arial" w:hAnsi="Arial" w:cs="Arial"/>
              </w:rPr>
            </w:pPr>
          </w:p>
        </w:tc>
        <w:tc>
          <w:tcPr>
            <w:tcW w:w="1045" w:type="dxa"/>
          </w:tcPr>
          <w:p w:rsidR="00770452" w:rsidRDefault="00770452" w:rsidP="00A956F1">
            <w:pPr>
              <w:rPr>
                <w:rFonts w:ascii="Arial" w:hAnsi="Arial" w:cs="Arial"/>
              </w:rPr>
            </w:pPr>
            <w:r>
              <w:rPr>
                <w:rFonts w:ascii="Arial" w:hAnsi="Arial" w:cs="Arial"/>
              </w:rPr>
              <w:t>11 (19)</w:t>
            </w:r>
          </w:p>
        </w:tc>
        <w:tc>
          <w:tcPr>
            <w:tcW w:w="1045" w:type="dxa"/>
          </w:tcPr>
          <w:p w:rsidR="00770452" w:rsidRDefault="00770452" w:rsidP="00A956F1">
            <w:pPr>
              <w:rPr>
                <w:rFonts w:ascii="Arial" w:hAnsi="Arial" w:cs="Arial"/>
              </w:rPr>
            </w:pPr>
            <w:r>
              <w:rPr>
                <w:rFonts w:ascii="Arial" w:hAnsi="Arial" w:cs="Arial"/>
              </w:rPr>
              <w:t>6 (1)</w:t>
            </w:r>
          </w:p>
        </w:tc>
        <w:tc>
          <w:tcPr>
            <w:tcW w:w="1045" w:type="dxa"/>
          </w:tcPr>
          <w:p w:rsidR="00770452" w:rsidRDefault="00770452" w:rsidP="00A956F1">
            <w:pPr>
              <w:rPr>
                <w:rFonts w:ascii="Arial" w:hAnsi="Arial" w:cs="Arial"/>
              </w:rPr>
            </w:pPr>
            <w:r>
              <w:rPr>
                <w:rFonts w:ascii="Arial" w:hAnsi="Arial" w:cs="Arial"/>
              </w:rPr>
              <w:t>0 (1)</w:t>
            </w:r>
          </w:p>
        </w:tc>
        <w:tc>
          <w:tcPr>
            <w:tcW w:w="1045" w:type="dxa"/>
          </w:tcPr>
          <w:p w:rsidR="00770452" w:rsidRDefault="00770452" w:rsidP="00A956F1">
            <w:pPr>
              <w:rPr>
                <w:rFonts w:ascii="Arial" w:hAnsi="Arial" w:cs="Arial"/>
              </w:rPr>
            </w:pPr>
            <w:r>
              <w:rPr>
                <w:rFonts w:ascii="Arial" w:hAnsi="Arial" w:cs="Arial"/>
              </w:rPr>
              <w:t>1 (1)</w:t>
            </w:r>
          </w:p>
        </w:tc>
        <w:tc>
          <w:tcPr>
            <w:tcW w:w="1019" w:type="dxa"/>
          </w:tcPr>
          <w:p w:rsidR="00770452" w:rsidRDefault="00770452" w:rsidP="00A956F1">
            <w:pPr>
              <w:rPr>
                <w:rFonts w:ascii="Arial" w:hAnsi="Arial" w:cs="Arial"/>
              </w:rPr>
            </w:pPr>
            <w:r>
              <w:rPr>
                <w:rFonts w:ascii="Arial" w:hAnsi="Arial" w:cs="Arial"/>
              </w:rPr>
              <w:t>18</w:t>
            </w:r>
          </w:p>
        </w:tc>
      </w:tr>
      <w:tr w:rsidR="00770452" w:rsidTr="00A956F1">
        <w:tc>
          <w:tcPr>
            <w:tcW w:w="1687" w:type="dxa"/>
          </w:tcPr>
          <w:p w:rsidR="00770452" w:rsidRPr="00235E50" w:rsidRDefault="00770452" w:rsidP="00A956F1">
            <w:pPr>
              <w:rPr>
                <w:rFonts w:ascii="Arial" w:hAnsi="Arial" w:cs="Arial"/>
              </w:rPr>
            </w:pPr>
            <w:r>
              <w:rPr>
                <w:rFonts w:ascii="Helvetica" w:hAnsi="Helvetica" w:cs="Helvetica"/>
                <w:sz w:val="23"/>
                <w:szCs w:val="23"/>
              </w:rPr>
              <w:t>Hexagon Plantation: above</w:t>
            </w:r>
          </w:p>
        </w:tc>
        <w:tc>
          <w:tcPr>
            <w:tcW w:w="1042" w:type="dxa"/>
          </w:tcPr>
          <w:p w:rsidR="00770452" w:rsidRDefault="00770452" w:rsidP="00A956F1">
            <w:pPr>
              <w:rPr>
                <w:rFonts w:ascii="Arial" w:hAnsi="Arial" w:cs="Arial"/>
              </w:rPr>
            </w:pPr>
            <w:r>
              <w:rPr>
                <w:rFonts w:ascii="Arial" w:hAnsi="Arial" w:cs="Arial"/>
              </w:rPr>
              <w:t>3 (4)</w:t>
            </w:r>
          </w:p>
        </w:tc>
        <w:tc>
          <w:tcPr>
            <w:tcW w:w="1045" w:type="dxa"/>
          </w:tcPr>
          <w:p w:rsidR="00770452" w:rsidRDefault="00770452" w:rsidP="00A956F1">
            <w:pPr>
              <w:rPr>
                <w:rFonts w:ascii="Arial" w:hAnsi="Arial" w:cs="Arial"/>
              </w:rPr>
            </w:pPr>
            <w:r>
              <w:rPr>
                <w:rFonts w:ascii="Arial" w:hAnsi="Arial" w:cs="Arial"/>
              </w:rPr>
              <w:t>11 (12)</w:t>
            </w:r>
          </w:p>
        </w:tc>
        <w:tc>
          <w:tcPr>
            <w:tcW w:w="1045" w:type="dxa"/>
          </w:tcPr>
          <w:p w:rsidR="00770452" w:rsidRDefault="00770452" w:rsidP="00A956F1">
            <w:pPr>
              <w:rPr>
                <w:rFonts w:ascii="Arial" w:hAnsi="Arial" w:cs="Arial"/>
              </w:rPr>
            </w:pPr>
            <w:r>
              <w:rPr>
                <w:rFonts w:ascii="Arial" w:hAnsi="Arial" w:cs="Arial"/>
              </w:rPr>
              <w:t>2 (1)</w:t>
            </w:r>
          </w:p>
        </w:tc>
        <w:tc>
          <w:tcPr>
            <w:tcW w:w="1045" w:type="dxa"/>
          </w:tcPr>
          <w:p w:rsidR="00770452" w:rsidRDefault="00770452" w:rsidP="00A956F1">
            <w:pPr>
              <w:rPr>
                <w:rFonts w:ascii="Arial" w:hAnsi="Arial" w:cs="Arial"/>
              </w:rPr>
            </w:pPr>
            <w:r>
              <w:rPr>
                <w:rFonts w:ascii="Arial" w:hAnsi="Arial" w:cs="Arial"/>
              </w:rPr>
              <w:t>0 (1)</w:t>
            </w:r>
          </w:p>
        </w:tc>
        <w:tc>
          <w:tcPr>
            <w:tcW w:w="1045" w:type="dxa"/>
          </w:tcPr>
          <w:p w:rsidR="00770452" w:rsidRDefault="00770452" w:rsidP="00A956F1">
            <w:pPr>
              <w:rPr>
                <w:rFonts w:ascii="Arial" w:hAnsi="Arial" w:cs="Arial"/>
              </w:rPr>
            </w:pPr>
            <w:r>
              <w:rPr>
                <w:rFonts w:ascii="Arial" w:hAnsi="Arial" w:cs="Arial"/>
              </w:rPr>
              <w:t>0 (0)</w:t>
            </w:r>
          </w:p>
        </w:tc>
        <w:tc>
          <w:tcPr>
            <w:tcW w:w="1019" w:type="dxa"/>
          </w:tcPr>
          <w:p w:rsidR="00770452" w:rsidRDefault="00770452" w:rsidP="00A956F1">
            <w:pPr>
              <w:rPr>
                <w:rFonts w:ascii="Arial" w:hAnsi="Arial" w:cs="Arial"/>
              </w:rPr>
            </w:pPr>
            <w:r>
              <w:rPr>
                <w:rFonts w:ascii="Arial" w:hAnsi="Arial" w:cs="Arial"/>
              </w:rPr>
              <w:t>17</w:t>
            </w:r>
          </w:p>
        </w:tc>
      </w:tr>
      <w:tr w:rsidR="00770452" w:rsidTr="00A956F1">
        <w:tc>
          <w:tcPr>
            <w:tcW w:w="1687" w:type="dxa"/>
          </w:tcPr>
          <w:p w:rsidR="00770452" w:rsidRPr="00235E50" w:rsidRDefault="00770452" w:rsidP="00A956F1">
            <w:pPr>
              <w:rPr>
                <w:rFonts w:ascii="Arial" w:hAnsi="Arial" w:cs="Arial"/>
              </w:rPr>
            </w:pPr>
            <w:proofErr w:type="spellStart"/>
            <w:r>
              <w:rPr>
                <w:rFonts w:ascii="Helvetica" w:hAnsi="Helvetica" w:cs="Helvetica"/>
                <w:sz w:val="23"/>
                <w:szCs w:val="23"/>
              </w:rPr>
              <w:t>Highshields</w:t>
            </w:r>
            <w:proofErr w:type="spellEnd"/>
            <w:r>
              <w:rPr>
                <w:rFonts w:ascii="Helvetica" w:hAnsi="Helvetica" w:cs="Helvetica"/>
                <w:sz w:val="23"/>
                <w:szCs w:val="23"/>
              </w:rPr>
              <w:t xml:space="preserve"> Crags: south of</w:t>
            </w:r>
          </w:p>
        </w:tc>
        <w:tc>
          <w:tcPr>
            <w:tcW w:w="1042" w:type="dxa"/>
          </w:tcPr>
          <w:p w:rsidR="00770452" w:rsidRDefault="00770452" w:rsidP="00A956F1">
            <w:pPr>
              <w:rPr>
                <w:rFonts w:ascii="Arial" w:hAnsi="Arial" w:cs="Arial"/>
              </w:rPr>
            </w:pPr>
            <w:r>
              <w:rPr>
                <w:rFonts w:ascii="Arial" w:hAnsi="Arial" w:cs="Arial"/>
              </w:rPr>
              <w:t>1 (1)</w:t>
            </w:r>
          </w:p>
        </w:tc>
        <w:tc>
          <w:tcPr>
            <w:tcW w:w="1045" w:type="dxa"/>
          </w:tcPr>
          <w:p w:rsidR="00770452" w:rsidRDefault="00770452" w:rsidP="00A956F1">
            <w:pPr>
              <w:rPr>
                <w:rFonts w:ascii="Arial" w:hAnsi="Arial" w:cs="Arial"/>
              </w:rPr>
            </w:pPr>
            <w:r>
              <w:rPr>
                <w:rFonts w:ascii="Arial" w:hAnsi="Arial" w:cs="Arial"/>
              </w:rPr>
              <w:t>8 (17)</w:t>
            </w:r>
          </w:p>
        </w:tc>
        <w:tc>
          <w:tcPr>
            <w:tcW w:w="1045" w:type="dxa"/>
          </w:tcPr>
          <w:p w:rsidR="00770452" w:rsidRDefault="00770452" w:rsidP="00A956F1">
            <w:pPr>
              <w:rPr>
                <w:rFonts w:ascii="Arial" w:hAnsi="Arial" w:cs="Arial"/>
              </w:rPr>
            </w:pPr>
            <w:r>
              <w:rPr>
                <w:rFonts w:ascii="Arial" w:hAnsi="Arial" w:cs="Arial"/>
              </w:rPr>
              <w:t>6 (1)</w:t>
            </w:r>
          </w:p>
        </w:tc>
        <w:tc>
          <w:tcPr>
            <w:tcW w:w="1045" w:type="dxa"/>
          </w:tcPr>
          <w:p w:rsidR="00770452" w:rsidRDefault="00770452" w:rsidP="00A956F1">
            <w:pPr>
              <w:rPr>
                <w:rFonts w:ascii="Arial" w:hAnsi="Arial" w:cs="Arial"/>
              </w:rPr>
            </w:pPr>
            <w:r>
              <w:rPr>
                <w:rFonts w:ascii="Arial" w:hAnsi="Arial" w:cs="Arial"/>
              </w:rPr>
              <w:t>0 (1)</w:t>
            </w:r>
          </w:p>
        </w:tc>
        <w:tc>
          <w:tcPr>
            <w:tcW w:w="1045" w:type="dxa"/>
          </w:tcPr>
          <w:p w:rsidR="00770452" w:rsidRDefault="00770452" w:rsidP="00A956F1">
            <w:pPr>
              <w:rPr>
                <w:rFonts w:ascii="Arial" w:hAnsi="Arial" w:cs="Arial"/>
              </w:rPr>
            </w:pPr>
            <w:r>
              <w:rPr>
                <w:rFonts w:ascii="Arial" w:hAnsi="Arial" w:cs="Arial"/>
              </w:rPr>
              <w:t>0 (0)</w:t>
            </w:r>
          </w:p>
        </w:tc>
        <w:tc>
          <w:tcPr>
            <w:tcW w:w="1019" w:type="dxa"/>
          </w:tcPr>
          <w:p w:rsidR="00770452" w:rsidRDefault="00770452" w:rsidP="00A956F1">
            <w:pPr>
              <w:rPr>
                <w:rFonts w:ascii="Arial" w:hAnsi="Arial" w:cs="Arial"/>
              </w:rPr>
            </w:pPr>
            <w:r>
              <w:rPr>
                <w:rFonts w:ascii="Arial" w:hAnsi="Arial" w:cs="Arial"/>
              </w:rPr>
              <w:t>15</w:t>
            </w:r>
          </w:p>
        </w:tc>
      </w:tr>
      <w:tr w:rsidR="00770452" w:rsidTr="00A956F1">
        <w:tc>
          <w:tcPr>
            <w:tcW w:w="1687" w:type="dxa"/>
          </w:tcPr>
          <w:p w:rsidR="00770452" w:rsidRPr="00235E50" w:rsidRDefault="00770452" w:rsidP="00A956F1">
            <w:pPr>
              <w:rPr>
                <w:rFonts w:ascii="Arial" w:hAnsi="Arial" w:cs="Arial"/>
              </w:rPr>
            </w:pPr>
            <w:proofErr w:type="spellStart"/>
            <w:r>
              <w:rPr>
                <w:rFonts w:ascii="Helvetica" w:hAnsi="Helvetica" w:cs="Helvetica"/>
                <w:sz w:val="23"/>
                <w:szCs w:val="23"/>
              </w:rPr>
              <w:t>Hotbank</w:t>
            </w:r>
            <w:proofErr w:type="spellEnd"/>
            <w:r>
              <w:rPr>
                <w:rFonts w:ascii="Helvetica" w:hAnsi="Helvetica" w:cs="Helvetica"/>
                <w:sz w:val="23"/>
                <w:szCs w:val="23"/>
              </w:rPr>
              <w:t xml:space="preserve"> Farm</w:t>
            </w:r>
          </w:p>
        </w:tc>
        <w:tc>
          <w:tcPr>
            <w:tcW w:w="1042" w:type="dxa"/>
          </w:tcPr>
          <w:p w:rsidR="00770452" w:rsidRDefault="00770452" w:rsidP="00A956F1">
            <w:pPr>
              <w:rPr>
                <w:rFonts w:ascii="Arial" w:hAnsi="Arial" w:cs="Arial"/>
              </w:rPr>
            </w:pPr>
            <w:r>
              <w:rPr>
                <w:rFonts w:ascii="Arial" w:hAnsi="Arial" w:cs="Arial"/>
              </w:rPr>
              <w:t>0 (2)</w:t>
            </w:r>
          </w:p>
        </w:tc>
        <w:tc>
          <w:tcPr>
            <w:tcW w:w="1045" w:type="dxa"/>
          </w:tcPr>
          <w:p w:rsidR="00770452" w:rsidRDefault="00770452" w:rsidP="00A956F1">
            <w:pPr>
              <w:rPr>
                <w:rFonts w:ascii="Arial" w:hAnsi="Arial" w:cs="Arial"/>
              </w:rPr>
            </w:pPr>
            <w:r>
              <w:rPr>
                <w:rFonts w:ascii="Arial" w:hAnsi="Arial" w:cs="Arial"/>
              </w:rPr>
              <w:t>6 (10)</w:t>
            </w:r>
          </w:p>
        </w:tc>
        <w:tc>
          <w:tcPr>
            <w:tcW w:w="1045" w:type="dxa"/>
          </w:tcPr>
          <w:p w:rsidR="00770452" w:rsidRDefault="00770452" w:rsidP="00A956F1">
            <w:pPr>
              <w:rPr>
                <w:rFonts w:ascii="Arial" w:hAnsi="Arial" w:cs="Arial"/>
              </w:rPr>
            </w:pPr>
            <w:r>
              <w:rPr>
                <w:rFonts w:ascii="Arial" w:hAnsi="Arial" w:cs="Arial"/>
              </w:rPr>
              <w:t>2 (0)</w:t>
            </w:r>
          </w:p>
        </w:tc>
        <w:tc>
          <w:tcPr>
            <w:tcW w:w="1045" w:type="dxa"/>
          </w:tcPr>
          <w:p w:rsidR="00770452" w:rsidRDefault="00770452" w:rsidP="00A956F1">
            <w:pPr>
              <w:rPr>
                <w:rFonts w:ascii="Arial" w:hAnsi="Arial" w:cs="Arial"/>
              </w:rPr>
            </w:pPr>
            <w:r>
              <w:rPr>
                <w:rFonts w:ascii="Arial" w:hAnsi="Arial" w:cs="Arial"/>
              </w:rPr>
              <w:t>0 (1)</w:t>
            </w:r>
          </w:p>
        </w:tc>
        <w:tc>
          <w:tcPr>
            <w:tcW w:w="1045" w:type="dxa"/>
          </w:tcPr>
          <w:p w:rsidR="00770452" w:rsidRDefault="00770452" w:rsidP="00A956F1">
            <w:pPr>
              <w:rPr>
                <w:rFonts w:ascii="Arial" w:hAnsi="Arial" w:cs="Arial"/>
              </w:rPr>
            </w:pPr>
            <w:r>
              <w:rPr>
                <w:rFonts w:ascii="Arial" w:hAnsi="Arial" w:cs="Arial"/>
              </w:rPr>
              <w:t>1 (0)</w:t>
            </w:r>
          </w:p>
        </w:tc>
        <w:tc>
          <w:tcPr>
            <w:tcW w:w="1019" w:type="dxa"/>
          </w:tcPr>
          <w:p w:rsidR="00770452" w:rsidRDefault="00770452" w:rsidP="00A956F1">
            <w:pPr>
              <w:rPr>
                <w:rFonts w:ascii="Arial" w:hAnsi="Arial" w:cs="Arial"/>
              </w:rPr>
            </w:pPr>
            <w:r>
              <w:rPr>
                <w:rFonts w:ascii="Arial" w:hAnsi="Arial" w:cs="Arial"/>
              </w:rPr>
              <w:t>9</w:t>
            </w:r>
          </w:p>
        </w:tc>
      </w:tr>
      <w:tr w:rsidR="00770452" w:rsidTr="00A956F1">
        <w:tc>
          <w:tcPr>
            <w:tcW w:w="1687" w:type="dxa"/>
          </w:tcPr>
          <w:p w:rsidR="00770452" w:rsidRPr="00235E50" w:rsidRDefault="00770452" w:rsidP="00A956F1">
            <w:pPr>
              <w:rPr>
                <w:rFonts w:ascii="Arial" w:hAnsi="Arial" w:cs="Arial"/>
              </w:rPr>
            </w:pPr>
            <w:proofErr w:type="spellStart"/>
            <w:r>
              <w:rPr>
                <w:rFonts w:ascii="Helvetica" w:hAnsi="Helvetica" w:cs="Helvetica"/>
                <w:sz w:val="23"/>
                <w:szCs w:val="23"/>
              </w:rPr>
              <w:t>Carvoran</w:t>
            </w:r>
            <w:proofErr w:type="spellEnd"/>
          </w:p>
        </w:tc>
        <w:tc>
          <w:tcPr>
            <w:tcW w:w="1042" w:type="dxa"/>
          </w:tcPr>
          <w:p w:rsidR="00770452" w:rsidRDefault="00770452" w:rsidP="00A956F1">
            <w:pPr>
              <w:rPr>
                <w:rFonts w:ascii="Arial" w:hAnsi="Arial" w:cs="Arial"/>
              </w:rPr>
            </w:pPr>
            <w:r>
              <w:rPr>
                <w:rFonts w:ascii="Arial" w:hAnsi="Arial" w:cs="Arial"/>
              </w:rPr>
              <w:t>1 (0)</w:t>
            </w:r>
          </w:p>
        </w:tc>
        <w:tc>
          <w:tcPr>
            <w:tcW w:w="1045" w:type="dxa"/>
          </w:tcPr>
          <w:p w:rsidR="00770452" w:rsidRDefault="00770452" w:rsidP="00A956F1">
            <w:pPr>
              <w:rPr>
                <w:rFonts w:ascii="Arial" w:hAnsi="Arial" w:cs="Arial"/>
              </w:rPr>
            </w:pPr>
            <w:r>
              <w:rPr>
                <w:rFonts w:ascii="Arial" w:hAnsi="Arial" w:cs="Arial"/>
              </w:rPr>
              <w:t>6 (7)</w:t>
            </w:r>
          </w:p>
        </w:tc>
        <w:tc>
          <w:tcPr>
            <w:tcW w:w="1045" w:type="dxa"/>
          </w:tcPr>
          <w:p w:rsidR="00770452" w:rsidRDefault="00770452" w:rsidP="00A956F1">
            <w:pPr>
              <w:rPr>
                <w:rFonts w:ascii="Arial" w:hAnsi="Arial" w:cs="Arial"/>
              </w:rPr>
            </w:pPr>
            <w:r>
              <w:rPr>
                <w:rFonts w:ascii="Arial" w:hAnsi="Arial" w:cs="Arial"/>
              </w:rPr>
              <w:t>0 (0)</w:t>
            </w:r>
          </w:p>
        </w:tc>
        <w:tc>
          <w:tcPr>
            <w:tcW w:w="1045" w:type="dxa"/>
          </w:tcPr>
          <w:p w:rsidR="00770452" w:rsidRDefault="00770452" w:rsidP="00A956F1">
            <w:pPr>
              <w:rPr>
                <w:rFonts w:ascii="Arial" w:hAnsi="Arial" w:cs="Arial"/>
              </w:rPr>
            </w:pPr>
            <w:r>
              <w:rPr>
                <w:rFonts w:ascii="Arial" w:hAnsi="Arial" w:cs="Arial"/>
              </w:rPr>
              <w:t>0 (0)</w:t>
            </w:r>
          </w:p>
        </w:tc>
        <w:tc>
          <w:tcPr>
            <w:tcW w:w="1045" w:type="dxa"/>
          </w:tcPr>
          <w:p w:rsidR="00770452" w:rsidRDefault="00770452" w:rsidP="00A956F1">
            <w:pPr>
              <w:rPr>
                <w:rFonts w:ascii="Arial" w:hAnsi="Arial" w:cs="Arial"/>
              </w:rPr>
            </w:pPr>
            <w:r>
              <w:rPr>
                <w:rFonts w:ascii="Arial" w:hAnsi="Arial" w:cs="Arial"/>
              </w:rPr>
              <w:t>0 (0)</w:t>
            </w:r>
          </w:p>
        </w:tc>
        <w:tc>
          <w:tcPr>
            <w:tcW w:w="1019" w:type="dxa"/>
          </w:tcPr>
          <w:p w:rsidR="00770452" w:rsidRDefault="00770452" w:rsidP="00A956F1">
            <w:pPr>
              <w:rPr>
                <w:rFonts w:ascii="Arial" w:hAnsi="Arial" w:cs="Arial"/>
              </w:rPr>
            </w:pPr>
            <w:r>
              <w:rPr>
                <w:rFonts w:ascii="Arial" w:hAnsi="Arial" w:cs="Arial"/>
              </w:rPr>
              <w:t>7</w:t>
            </w:r>
          </w:p>
        </w:tc>
      </w:tr>
      <w:tr w:rsidR="00770452" w:rsidTr="00A956F1">
        <w:tc>
          <w:tcPr>
            <w:tcW w:w="1687" w:type="dxa"/>
          </w:tcPr>
          <w:p w:rsidR="00770452" w:rsidRPr="00235E50" w:rsidRDefault="00770452" w:rsidP="00A956F1">
            <w:pPr>
              <w:rPr>
                <w:rFonts w:ascii="Arial" w:hAnsi="Arial" w:cs="Arial"/>
              </w:rPr>
            </w:pPr>
            <w:r>
              <w:rPr>
                <w:rFonts w:ascii="Helvetica" w:hAnsi="Helvetica" w:cs="Helvetica"/>
                <w:sz w:val="23"/>
                <w:szCs w:val="23"/>
              </w:rPr>
              <w:t>Peel Crags</w:t>
            </w:r>
          </w:p>
        </w:tc>
        <w:tc>
          <w:tcPr>
            <w:tcW w:w="1042" w:type="dxa"/>
          </w:tcPr>
          <w:p w:rsidR="00770452" w:rsidRDefault="00770452" w:rsidP="00A956F1">
            <w:pPr>
              <w:rPr>
                <w:rFonts w:ascii="Arial" w:hAnsi="Arial" w:cs="Arial"/>
              </w:rPr>
            </w:pPr>
            <w:r>
              <w:rPr>
                <w:rFonts w:ascii="Arial" w:hAnsi="Arial" w:cs="Arial"/>
              </w:rPr>
              <w:t>1 (2)</w:t>
            </w:r>
          </w:p>
        </w:tc>
        <w:tc>
          <w:tcPr>
            <w:tcW w:w="1045" w:type="dxa"/>
          </w:tcPr>
          <w:p w:rsidR="00770452" w:rsidRDefault="00770452" w:rsidP="00A956F1">
            <w:pPr>
              <w:rPr>
                <w:rFonts w:ascii="Arial" w:hAnsi="Arial" w:cs="Arial"/>
              </w:rPr>
            </w:pPr>
            <w:r>
              <w:rPr>
                <w:rFonts w:ascii="Arial" w:hAnsi="Arial" w:cs="Arial"/>
              </w:rPr>
              <w:t>4 (13)</w:t>
            </w:r>
          </w:p>
        </w:tc>
        <w:tc>
          <w:tcPr>
            <w:tcW w:w="1045" w:type="dxa"/>
          </w:tcPr>
          <w:p w:rsidR="00770452" w:rsidRDefault="00770452" w:rsidP="00A956F1">
            <w:pPr>
              <w:rPr>
                <w:rFonts w:ascii="Arial" w:hAnsi="Arial" w:cs="Arial"/>
              </w:rPr>
            </w:pPr>
            <w:r>
              <w:rPr>
                <w:rFonts w:ascii="Arial" w:hAnsi="Arial" w:cs="Arial"/>
              </w:rPr>
              <w:t>1 (0)</w:t>
            </w:r>
          </w:p>
        </w:tc>
        <w:tc>
          <w:tcPr>
            <w:tcW w:w="1045" w:type="dxa"/>
          </w:tcPr>
          <w:p w:rsidR="00770452" w:rsidRDefault="00770452" w:rsidP="00A956F1">
            <w:pPr>
              <w:rPr>
                <w:rFonts w:ascii="Arial" w:hAnsi="Arial" w:cs="Arial"/>
              </w:rPr>
            </w:pPr>
            <w:r>
              <w:rPr>
                <w:rFonts w:ascii="Arial" w:hAnsi="Arial" w:cs="Arial"/>
              </w:rPr>
              <w:t>0 (0)</w:t>
            </w:r>
          </w:p>
        </w:tc>
        <w:tc>
          <w:tcPr>
            <w:tcW w:w="1045" w:type="dxa"/>
          </w:tcPr>
          <w:p w:rsidR="00770452" w:rsidRDefault="00770452" w:rsidP="00A956F1">
            <w:pPr>
              <w:rPr>
                <w:rFonts w:ascii="Arial" w:hAnsi="Arial" w:cs="Arial"/>
              </w:rPr>
            </w:pPr>
            <w:r>
              <w:rPr>
                <w:rFonts w:ascii="Arial" w:hAnsi="Arial" w:cs="Arial"/>
              </w:rPr>
              <w:t>0 (0)</w:t>
            </w:r>
          </w:p>
        </w:tc>
        <w:tc>
          <w:tcPr>
            <w:tcW w:w="1019" w:type="dxa"/>
          </w:tcPr>
          <w:p w:rsidR="00770452" w:rsidRDefault="00770452" w:rsidP="00A956F1">
            <w:pPr>
              <w:rPr>
                <w:rFonts w:ascii="Arial" w:hAnsi="Arial" w:cs="Arial"/>
              </w:rPr>
            </w:pPr>
            <w:r>
              <w:rPr>
                <w:rFonts w:ascii="Arial" w:hAnsi="Arial" w:cs="Arial"/>
              </w:rPr>
              <w:t>6</w:t>
            </w:r>
          </w:p>
        </w:tc>
      </w:tr>
    </w:tbl>
    <w:p w:rsidR="00770452" w:rsidRDefault="00770452" w:rsidP="00770452">
      <w:pPr>
        <w:pStyle w:val="NoSpacing"/>
        <w:rPr>
          <w:rFonts w:ascii="Arial" w:hAnsi="Arial" w:cs="Arial"/>
          <w:i/>
        </w:rPr>
      </w:pPr>
    </w:p>
    <w:p w:rsidR="00770452" w:rsidRPr="00673027" w:rsidRDefault="00770452" w:rsidP="00770452">
      <w:pPr>
        <w:pStyle w:val="NoSpacing"/>
        <w:rPr>
          <w:rFonts w:ascii="Arial" w:hAnsi="Arial" w:cs="Arial"/>
          <w:i/>
        </w:rPr>
      </w:pPr>
      <w:r>
        <w:rPr>
          <w:rFonts w:ascii="Arial" w:hAnsi="Arial" w:cs="Arial"/>
          <w:i/>
        </w:rPr>
        <w:t>Table 6:</w:t>
      </w:r>
      <w:r w:rsidRPr="00673027">
        <w:rPr>
          <w:rFonts w:ascii="Arial" w:hAnsi="Arial" w:cs="Arial"/>
          <w:i/>
        </w:rPr>
        <w:t xml:space="preserve"> 2012 and 2013 CHEGD </w:t>
      </w:r>
      <w:r>
        <w:rPr>
          <w:rFonts w:ascii="Arial" w:hAnsi="Arial" w:cs="Arial"/>
          <w:i/>
        </w:rPr>
        <w:t xml:space="preserve">totals and </w:t>
      </w:r>
      <w:r w:rsidRPr="00673027">
        <w:rPr>
          <w:rFonts w:ascii="Arial" w:hAnsi="Arial" w:cs="Arial"/>
          <w:i/>
        </w:rPr>
        <w:t xml:space="preserve">genus scores </w:t>
      </w:r>
      <w:r>
        <w:rPr>
          <w:rFonts w:ascii="Arial" w:hAnsi="Arial" w:cs="Arial"/>
          <w:i/>
        </w:rPr>
        <w:t>(multiple visits)</w:t>
      </w:r>
    </w:p>
    <w:tbl>
      <w:tblPr>
        <w:tblStyle w:val="TableGrid"/>
        <w:tblW w:w="0" w:type="auto"/>
        <w:tblLook w:val="04A0"/>
      </w:tblPr>
      <w:tblGrid>
        <w:gridCol w:w="1687"/>
        <w:gridCol w:w="1042"/>
        <w:gridCol w:w="1045"/>
        <w:gridCol w:w="1045"/>
        <w:gridCol w:w="1045"/>
        <w:gridCol w:w="1045"/>
        <w:gridCol w:w="1019"/>
      </w:tblGrid>
      <w:tr w:rsidR="00770452" w:rsidRPr="00673027" w:rsidTr="00A956F1">
        <w:tc>
          <w:tcPr>
            <w:tcW w:w="1687" w:type="dxa"/>
          </w:tcPr>
          <w:p w:rsidR="00770452" w:rsidRPr="00673027" w:rsidRDefault="00770452" w:rsidP="00A956F1">
            <w:pPr>
              <w:pStyle w:val="NoSpacing"/>
              <w:rPr>
                <w:rFonts w:ascii="Arial" w:hAnsi="Arial" w:cs="Arial"/>
                <w:b/>
              </w:rPr>
            </w:pPr>
          </w:p>
        </w:tc>
        <w:tc>
          <w:tcPr>
            <w:tcW w:w="1042" w:type="dxa"/>
          </w:tcPr>
          <w:p w:rsidR="00770452" w:rsidRPr="00673027" w:rsidRDefault="00770452" w:rsidP="00A956F1">
            <w:pPr>
              <w:pStyle w:val="NoSpacing"/>
              <w:rPr>
                <w:rFonts w:ascii="Arial" w:hAnsi="Arial" w:cs="Arial"/>
                <w:b/>
              </w:rPr>
            </w:pPr>
            <w:r w:rsidRPr="00673027">
              <w:rPr>
                <w:rFonts w:ascii="Arial" w:hAnsi="Arial" w:cs="Arial"/>
                <w:b/>
              </w:rPr>
              <w:t>C</w:t>
            </w:r>
          </w:p>
        </w:tc>
        <w:tc>
          <w:tcPr>
            <w:tcW w:w="1045" w:type="dxa"/>
          </w:tcPr>
          <w:p w:rsidR="00770452" w:rsidRPr="00673027" w:rsidRDefault="00770452" w:rsidP="00A956F1">
            <w:pPr>
              <w:pStyle w:val="NoSpacing"/>
              <w:rPr>
                <w:rFonts w:ascii="Arial" w:hAnsi="Arial" w:cs="Arial"/>
                <w:b/>
              </w:rPr>
            </w:pPr>
            <w:r w:rsidRPr="00673027">
              <w:rPr>
                <w:rFonts w:ascii="Arial" w:hAnsi="Arial" w:cs="Arial"/>
                <w:b/>
              </w:rPr>
              <w:t>H</w:t>
            </w:r>
          </w:p>
        </w:tc>
        <w:tc>
          <w:tcPr>
            <w:tcW w:w="1045" w:type="dxa"/>
          </w:tcPr>
          <w:p w:rsidR="00770452" w:rsidRPr="00673027" w:rsidRDefault="00770452" w:rsidP="00A956F1">
            <w:pPr>
              <w:pStyle w:val="NoSpacing"/>
              <w:rPr>
                <w:rFonts w:ascii="Arial" w:hAnsi="Arial" w:cs="Arial"/>
                <w:b/>
              </w:rPr>
            </w:pPr>
            <w:r w:rsidRPr="00673027">
              <w:rPr>
                <w:rFonts w:ascii="Arial" w:hAnsi="Arial" w:cs="Arial"/>
                <w:b/>
              </w:rPr>
              <w:t>E</w:t>
            </w:r>
          </w:p>
        </w:tc>
        <w:tc>
          <w:tcPr>
            <w:tcW w:w="1045" w:type="dxa"/>
          </w:tcPr>
          <w:p w:rsidR="00770452" w:rsidRPr="00673027" w:rsidRDefault="00770452" w:rsidP="00A956F1">
            <w:pPr>
              <w:pStyle w:val="NoSpacing"/>
              <w:rPr>
                <w:rFonts w:ascii="Arial" w:hAnsi="Arial" w:cs="Arial"/>
                <w:b/>
              </w:rPr>
            </w:pPr>
            <w:r w:rsidRPr="00673027">
              <w:rPr>
                <w:rFonts w:ascii="Arial" w:hAnsi="Arial" w:cs="Arial"/>
                <w:b/>
              </w:rPr>
              <w:t>G</w:t>
            </w:r>
          </w:p>
        </w:tc>
        <w:tc>
          <w:tcPr>
            <w:tcW w:w="1045" w:type="dxa"/>
          </w:tcPr>
          <w:p w:rsidR="00770452" w:rsidRPr="00673027" w:rsidRDefault="00770452" w:rsidP="00A956F1">
            <w:pPr>
              <w:pStyle w:val="NoSpacing"/>
              <w:rPr>
                <w:rFonts w:ascii="Arial" w:hAnsi="Arial" w:cs="Arial"/>
                <w:b/>
              </w:rPr>
            </w:pPr>
            <w:r w:rsidRPr="00673027">
              <w:rPr>
                <w:rFonts w:ascii="Arial" w:hAnsi="Arial" w:cs="Arial"/>
                <w:b/>
              </w:rPr>
              <w:t>D</w:t>
            </w:r>
          </w:p>
        </w:tc>
        <w:tc>
          <w:tcPr>
            <w:tcW w:w="1019" w:type="dxa"/>
          </w:tcPr>
          <w:p w:rsidR="00770452" w:rsidRPr="00673027" w:rsidRDefault="00770452" w:rsidP="00A956F1">
            <w:pPr>
              <w:pStyle w:val="NoSpacing"/>
              <w:rPr>
                <w:rFonts w:ascii="Arial" w:hAnsi="Arial" w:cs="Arial"/>
                <w:b/>
              </w:rPr>
            </w:pPr>
            <w:r w:rsidRPr="00673027">
              <w:rPr>
                <w:rFonts w:ascii="Arial" w:hAnsi="Arial" w:cs="Arial"/>
                <w:b/>
              </w:rPr>
              <w:t>Totals</w:t>
            </w:r>
          </w:p>
        </w:tc>
      </w:tr>
      <w:tr w:rsidR="00770452" w:rsidRPr="00673027" w:rsidTr="00A956F1">
        <w:tc>
          <w:tcPr>
            <w:tcW w:w="1687" w:type="dxa"/>
          </w:tcPr>
          <w:p w:rsidR="00770452" w:rsidRPr="00673027" w:rsidRDefault="00770452" w:rsidP="00A956F1">
            <w:pPr>
              <w:pStyle w:val="NoSpacing"/>
              <w:rPr>
                <w:rFonts w:ascii="Arial" w:hAnsi="Arial" w:cs="Arial"/>
              </w:rPr>
            </w:pPr>
            <w:r w:rsidRPr="00673027">
              <w:rPr>
                <w:rFonts w:ascii="Arial" w:hAnsi="Arial" w:cs="Arial"/>
              </w:rPr>
              <w:t xml:space="preserve">Steel </w:t>
            </w:r>
            <w:proofErr w:type="spellStart"/>
            <w:r w:rsidRPr="00673027">
              <w:rPr>
                <w:rFonts w:ascii="Arial" w:hAnsi="Arial" w:cs="Arial"/>
              </w:rPr>
              <w:t>Rigg</w:t>
            </w:r>
            <w:proofErr w:type="spellEnd"/>
            <w:r w:rsidRPr="00673027">
              <w:rPr>
                <w:rFonts w:ascii="Arial" w:hAnsi="Arial" w:cs="Arial"/>
              </w:rPr>
              <w:t xml:space="preserve"> car</w:t>
            </w:r>
            <w:r>
              <w:rPr>
                <w:rFonts w:ascii="Arial" w:hAnsi="Arial" w:cs="Arial"/>
              </w:rPr>
              <w:t xml:space="preserve"> </w:t>
            </w:r>
            <w:r w:rsidRPr="00673027">
              <w:rPr>
                <w:rFonts w:ascii="Arial" w:hAnsi="Arial" w:cs="Arial"/>
              </w:rPr>
              <w:t>park</w:t>
            </w:r>
            <w:r>
              <w:rPr>
                <w:rFonts w:ascii="Arial" w:hAnsi="Arial" w:cs="Arial"/>
              </w:rPr>
              <w:t>: west of</w:t>
            </w:r>
          </w:p>
        </w:tc>
        <w:tc>
          <w:tcPr>
            <w:tcW w:w="1042" w:type="dxa"/>
          </w:tcPr>
          <w:p w:rsidR="00770452" w:rsidRPr="00673027" w:rsidRDefault="00770452" w:rsidP="00A956F1">
            <w:pPr>
              <w:pStyle w:val="NoSpacing"/>
              <w:rPr>
                <w:rFonts w:ascii="Arial" w:hAnsi="Arial" w:cs="Arial"/>
              </w:rPr>
            </w:pPr>
            <w:r>
              <w:rPr>
                <w:rFonts w:ascii="Arial" w:hAnsi="Arial" w:cs="Arial"/>
              </w:rPr>
              <w:t>7</w:t>
            </w:r>
          </w:p>
        </w:tc>
        <w:tc>
          <w:tcPr>
            <w:tcW w:w="1045" w:type="dxa"/>
          </w:tcPr>
          <w:p w:rsidR="00770452" w:rsidRPr="00673027" w:rsidRDefault="00770452" w:rsidP="00A956F1">
            <w:pPr>
              <w:pStyle w:val="NoSpacing"/>
              <w:rPr>
                <w:rFonts w:ascii="Arial" w:hAnsi="Arial" w:cs="Arial"/>
              </w:rPr>
            </w:pPr>
            <w:r>
              <w:rPr>
                <w:rFonts w:ascii="Arial" w:hAnsi="Arial" w:cs="Arial"/>
              </w:rPr>
              <w:t>22</w:t>
            </w:r>
          </w:p>
        </w:tc>
        <w:tc>
          <w:tcPr>
            <w:tcW w:w="1045" w:type="dxa"/>
          </w:tcPr>
          <w:p w:rsidR="00770452" w:rsidRPr="00673027" w:rsidRDefault="00770452" w:rsidP="00A956F1">
            <w:pPr>
              <w:pStyle w:val="NoSpacing"/>
              <w:rPr>
                <w:rFonts w:ascii="Arial" w:hAnsi="Arial" w:cs="Arial"/>
              </w:rPr>
            </w:pPr>
            <w:r>
              <w:rPr>
                <w:rFonts w:ascii="Arial" w:hAnsi="Arial" w:cs="Arial"/>
              </w:rPr>
              <w:t>10</w:t>
            </w:r>
          </w:p>
        </w:tc>
        <w:tc>
          <w:tcPr>
            <w:tcW w:w="1045" w:type="dxa"/>
          </w:tcPr>
          <w:p w:rsidR="00770452" w:rsidRPr="00673027" w:rsidRDefault="00770452" w:rsidP="00A956F1">
            <w:pPr>
              <w:pStyle w:val="NoSpacing"/>
              <w:rPr>
                <w:rFonts w:ascii="Arial" w:hAnsi="Arial" w:cs="Arial"/>
              </w:rPr>
            </w:pPr>
            <w:r>
              <w:rPr>
                <w:rFonts w:ascii="Arial" w:hAnsi="Arial" w:cs="Arial"/>
              </w:rPr>
              <w:t>2</w:t>
            </w:r>
          </w:p>
        </w:tc>
        <w:tc>
          <w:tcPr>
            <w:tcW w:w="1045" w:type="dxa"/>
          </w:tcPr>
          <w:p w:rsidR="00770452" w:rsidRPr="00673027" w:rsidRDefault="00770452" w:rsidP="00A956F1">
            <w:pPr>
              <w:pStyle w:val="NoSpacing"/>
              <w:rPr>
                <w:rFonts w:ascii="Arial" w:hAnsi="Arial" w:cs="Arial"/>
              </w:rPr>
            </w:pPr>
            <w:r>
              <w:rPr>
                <w:rFonts w:ascii="Arial" w:hAnsi="Arial" w:cs="Arial"/>
              </w:rPr>
              <w:t>1</w:t>
            </w:r>
          </w:p>
        </w:tc>
        <w:tc>
          <w:tcPr>
            <w:tcW w:w="1019" w:type="dxa"/>
          </w:tcPr>
          <w:p w:rsidR="00770452" w:rsidRPr="00673027" w:rsidRDefault="00770452" w:rsidP="00A956F1">
            <w:pPr>
              <w:pStyle w:val="NoSpacing"/>
              <w:rPr>
                <w:rFonts w:ascii="Arial" w:hAnsi="Arial" w:cs="Arial"/>
              </w:rPr>
            </w:pPr>
            <w:r>
              <w:rPr>
                <w:rFonts w:ascii="Arial" w:hAnsi="Arial" w:cs="Arial"/>
              </w:rPr>
              <w:t>41</w:t>
            </w:r>
          </w:p>
        </w:tc>
      </w:tr>
      <w:tr w:rsidR="00770452" w:rsidRPr="00673027" w:rsidTr="00A956F1">
        <w:tc>
          <w:tcPr>
            <w:tcW w:w="1687" w:type="dxa"/>
          </w:tcPr>
          <w:p w:rsidR="00770452" w:rsidRPr="00673027" w:rsidRDefault="00770452" w:rsidP="00A956F1">
            <w:pPr>
              <w:pStyle w:val="NoSpacing"/>
              <w:rPr>
                <w:rFonts w:ascii="Arial" w:hAnsi="Arial" w:cs="Arial"/>
              </w:rPr>
            </w:pPr>
            <w:proofErr w:type="spellStart"/>
            <w:r w:rsidRPr="00673027">
              <w:rPr>
                <w:rFonts w:ascii="Arial" w:hAnsi="Arial" w:cs="Arial"/>
              </w:rPr>
              <w:t>Walltown</w:t>
            </w:r>
            <w:proofErr w:type="spellEnd"/>
            <w:r w:rsidRPr="00673027">
              <w:rPr>
                <w:rFonts w:ascii="Arial" w:hAnsi="Arial" w:cs="Arial"/>
              </w:rPr>
              <w:t xml:space="preserve"> Crags</w:t>
            </w:r>
          </w:p>
        </w:tc>
        <w:tc>
          <w:tcPr>
            <w:tcW w:w="1042" w:type="dxa"/>
          </w:tcPr>
          <w:p w:rsidR="00770452" w:rsidRPr="00673027" w:rsidRDefault="00770452" w:rsidP="00A956F1">
            <w:pPr>
              <w:pStyle w:val="NoSpacing"/>
              <w:rPr>
                <w:rFonts w:ascii="Arial" w:hAnsi="Arial" w:cs="Arial"/>
              </w:rPr>
            </w:pPr>
            <w:r>
              <w:rPr>
                <w:rFonts w:ascii="Arial" w:hAnsi="Arial" w:cs="Arial"/>
              </w:rPr>
              <w:t>2</w:t>
            </w:r>
          </w:p>
        </w:tc>
        <w:tc>
          <w:tcPr>
            <w:tcW w:w="1045" w:type="dxa"/>
          </w:tcPr>
          <w:p w:rsidR="00770452" w:rsidRPr="00673027" w:rsidRDefault="00770452" w:rsidP="00A956F1">
            <w:pPr>
              <w:pStyle w:val="NoSpacing"/>
              <w:rPr>
                <w:rFonts w:ascii="Arial" w:hAnsi="Arial" w:cs="Arial"/>
              </w:rPr>
            </w:pPr>
            <w:r>
              <w:rPr>
                <w:rFonts w:ascii="Arial" w:hAnsi="Arial" w:cs="Arial"/>
              </w:rPr>
              <w:t>22</w:t>
            </w:r>
          </w:p>
        </w:tc>
        <w:tc>
          <w:tcPr>
            <w:tcW w:w="1045" w:type="dxa"/>
          </w:tcPr>
          <w:p w:rsidR="00770452" w:rsidRPr="00673027" w:rsidRDefault="00770452" w:rsidP="00A956F1">
            <w:pPr>
              <w:pStyle w:val="NoSpacing"/>
              <w:rPr>
                <w:rFonts w:ascii="Arial" w:hAnsi="Arial" w:cs="Arial"/>
              </w:rPr>
            </w:pPr>
            <w:r>
              <w:rPr>
                <w:rFonts w:ascii="Arial" w:hAnsi="Arial" w:cs="Arial"/>
              </w:rPr>
              <w:t>6</w:t>
            </w:r>
          </w:p>
        </w:tc>
        <w:tc>
          <w:tcPr>
            <w:tcW w:w="1045" w:type="dxa"/>
          </w:tcPr>
          <w:p w:rsidR="00770452" w:rsidRPr="00673027" w:rsidRDefault="00770452" w:rsidP="00A956F1">
            <w:pPr>
              <w:pStyle w:val="NoSpacing"/>
              <w:rPr>
                <w:rFonts w:ascii="Arial" w:hAnsi="Arial" w:cs="Arial"/>
              </w:rPr>
            </w:pPr>
            <w:r>
              <w:rPr>
                <w:rFonts w:ascii="Arial" w:hAnsi="Arial" w:cs="Arial"/>
              </w:rPr>
              <w:t>1</w:t>
            </w:r>
          </w:p>
        </w:tc>
        <w:tc>
          <w:tcPr>
            <w:tcW w:w="1045" w:type="dxa"/>
          </w:tcPr>
          <w:p w:rsidR="00770452" w:rsidRPr="00673027" w:rsidRDefault="00770452" w:rsidP="00A956F1">
            <w:pPr>
              <w:pStyle w:val="NoSpacing"/>
              <w:rPr>
                <w:rFonts w:ascii="Arial" w:hAnsi="Arial" w:cs="Arial"/>
              </w:rPr>
            </w:pPr>
            <w:r>
              <w:rPr>
                <w:rFonts w:ascii="Arial" w:hAnsi="Arial" w:cs="Arial"/>
              </w:rPr>
              <w:t>1</w:t>
            </w:r>
          </w:p>
        </w:tc>
        <w:tc>
          <w:tcPr>
            <w:tcW w:w="1019" w:type="dxa"/>
          </w:tcPr>
          <w:p w:rsidR="00770452" w:rsidRPr="00673027" w:rsidRDefault="00770452" w:rsidP="00A956F1">
            <w:pPr>
              <w:pStyle w:val="NoSpacing"/>
              <w:rPr>
                <w:rFonts w:ascii="Arial" w:hAnsi="Arial" w:cs="Arial"/>
              </w:rPr>
            </w:pPr>
            <w:r>
              <w:rPr>
                <w:rFonts w:ascii="Arial" w:hAnsi="Arial" w:cs="Arial"/>
              </w:rPr>
              <w:t>32</w:t>
            </w:r>
          </w:p>
        </w:tc>
      </w:tr>
      <w:tr w:rsidR="00770452" w:rsidTr="00A956F1">
        <w:tc>
          <w:tcPr>
            <w:tcW w:w="1687" w:type="dxa"/>
          </w:tcPr>
          <w:p w:rsidR="00770452" w:rsidRPr="00235E50" w:rsidRDefault="00770452" w:rsidP="00A956F1">
            <w:pPr>
              <w:rPr>
                <w:rFonts w:ascii="Arial" w:hAnsi="Arial" w:cs="Arial"/>
              </w:rPr>
            </w:pPr>
            <w:proofErr w:type="spellStart"/>
            <w:r>
              <w:rPr>
                <w:rFonts w:ascii="Helvetica" w:hAnsi="Helvetica" w:cs="Helvetica"/>
                <w:sz w:val="23"/>
                <w:szCs w:val="23"/>
              </w:rPr>
              <w:t>Highshields</w:t>
            </w:r>
            <w:proofErr w:type="spellEnd"/>
            <w:r>
              <w:rPr>
                <w:rFonts w:ascii="Helvetica" w:hAnsi="Helvetica" w:cs="Helvetica"/>
                <w:sz w:val="23"/>
                <w:szCs w:val="23"/>
              </w:rPr>
              <w:t xml:space="preserve"> Crags: south of</w:t>
            </w:r>
          </w:p>
        </w:tc>
        <w:tc>
          <w:tcPr>
            <w:tcW w:w="1042" w:type="dxa"/>
          </w:tcPr>
          <w:p w:rsidR="00770452" w:rsidRDefault="00770452" w:rsidP="00A956F1">
            <w:pPr>
              <w:rPr>
                <w:rFonts w:ascii="Arial" w:hAnsi="Arial" w:cs="Arial"/>
              </w:rPr>
            </w:pPr>
            <w:r>
              <w:rPr>
                <w:rFonts w:ascii="Arial" w:hAnsi="Arial" w:cs="Arial"/>
              </w:rPr>
              <w:t>3</w:t>
            </w:r>
          </w:p>
        </w:tc>
        <w:tc>
          <w:tcPr>
            <w:tcW w:w="1045" w:type="dxa"/>
          </w:tcPr>
          <w:p w:rsidR="00770452" w:rsidRDefault="00770452" w:rsidP="00A956F1">
            <w:pPr>
              <w:rPr>
                <w:rFonts w:ascii="Arial" w:hAnsi="Arial" w:cs="Arial"/>
              </w:rPr>
            </w:pPr>
            <w:r>
              <w:rPr>
                <w:rFonts w:ascii="Arial" w:hAnsi="Arial" w:cs="Arial"/>
              </w:rPr>
              <w:t>21</w:t>
            </w:r>
          </w:p>
        </w:tc>
        <w:tc>
          <w:tcPr>
            <w:tcW w:w="1045" w:type="dxa"/>
          </w:tcPr>
          <w:p w:rsidR="00770452" w:rsidRDefault="00770452" w:rsidP="00A956F1">
            <w:pPr>
              <w:rPr>
                <w:rFonts w:ascii="Arial" w:hAnsi="Arial" w:cs="Arial"/>
              </w:rPr>
            </w:pPr>
            <w:r>
              <w:rPr>
                <w:rFonts w:ascii="Arial" w:hAnsi="Arial" w:cs="Arial"/>
              </w:rPr>
              <w:t>7</w:t>
            </w:r>
          </w:p>
        </w:tc>
        <w:tc>
          <w:tcPr>
            <w:tcW w:w="1045" w:type="dxa"/>
          </w:tcPr>
          <w:p w:rsidR="00770452" w:rsidRDefault="00770452" w:rsidP="00A956F1">
            <w:pPr>
              <w:rPr>
                <w:rFonts w:ascii="Arial" w:hAnsi="Arial" w:cs="Arial"/>
              </w:rPr>
            </w:pPr>
            <w:r>
              <w:rPr>
                <w:rFonts w:ascii="Arial" w:hAnsi="Arial" w:cs="Arial"/>
              </w:rPr>
              <w:t>1</w:t>
            </w:r>
          </w:p>
        </w:tc>
        <w:tc>
          <w:tcPr>
            <w:tcW w:w="1045" w:type="dxa"/>
          </w:tcPr>
          <w:p w:rsidR="00770452" w:rsidRDefault="00770452" w:rsidP="00A956F1">
            <w:pPr>
              <w:rPr>
                <w:rFonts w:ascii="Arial" w:hAnsi="Arial" w:cs="Arial"/>
              </w:rPr>
            </w:pPr>
            <w:r>
              <w:rPr>
                <w:rFonts w:ascii="Arial" w:hAnsi="Arial" w:cs="Arial"/>
              </w:rPr>
              <w:t>0</w:t>
            </w:r>
          </w:p>
        </w:tc>
        <w:tc>
          <w:tcPr>
            <w:tcW w:w="1019" w:type="dxa"/>
          </w:tcPr>
          <w:p w:rsidR="00770452" w:rsidRDefault="00770452" w:rsidP="00A956F1">
            <w:pPr>
              <w:rPr>
                <w:rFonts w:ascii="Arial" w:hAnsi="Arial" w:cs="Arial"/>
              </w:rPr>
            </w:pPr>
            <w:r>
              <w:rPr>
                <w:rFonts w:ascii="Arial" w:hAnsi="Arial" w:cs="Arial"/>
              </w:rPr>
              <w:t>32</w:t>
            </w:r>
          </w:p>
        </w:tc>
      </w:tr>
      <w:tr w:rsidR="00770452" w:rsidRPr="00673027" w:rsidTr="00A956F1">
        <w:tc>
          <w:tcPr>
            <w:tcW w:w="1687" w:type="dxa"/>
          </w:tcPr>
          <w:p w:rsidR="00770452" w:rsidRPr="00673027" w:rsidRDefault="00770452" w:rsidP="00A956F1">
            <w:pPr>
              <w:pStyle w:val="NoSpacing"/>
              <w:rPr>
                <w:rFonts w:ascii="Arial" w:hAnsi="Arial" w:cs="Arial"/>
              </w:rPr>
            </w:pPr>
            <w:r w:rsidRPr="00673027">
              <w:rPr>
                <w:rFonts w:ascii="Arial" w:hAnsi="Arial" w:cs="Arial"/>
              </w:rPr>
              <w:t>Limestone Corner</w:t>
            </w:r>
          </w:p>
        </w:tc>
        <w:tc>
          <w:tcPr>
            <w:tcW w:w="1042" w:type="dxa"/>
          </w:tcPr>
          <w:p w:rsidR="00770452" w:rsidRPr="00673027" w:rsidRDefault="00770452" w:rsidP="00A956F1">
            <w:pPr>
              <w:pStyle w:val="NoSpacing"/>
              <w:rPr>
                <w:rFonts w:ascii="Arial" w:hAnsi="Arial" w:cs="Arial"/>
              </w:rPr>
            </w:pPr>
            <w:r>
              <w:rPr>
                <w:rFonts w:ascii="Arial" w:hAnsi="Arial" w:cs="Arial"/>
              </w:rPr>
              <w:t>4</w:t>
            </w:r>
          </w:p>
        </w:tc>
        <w:tc>
          <w:tcPr>
            <w:tcW w:w="1045" w:type="dxa"/>
          </w:tcPr>
          <w:p w:rsidR="00770452" w:rsidRPr="00673027" w:rsidRDefault="00770452" w:rsidP="00A956F1">
            <w:pPr>
              <w:pStyle w:val="NoSpacing"/>
              <w:rPr>
                <w:rFonts w:ascii="Arial" w:hAnsi="Arial" w:cs="Arial"/>
              </w:rPr>
            </w:pPr>
            <w:r>
              <w:rPr>
                <w:rFonts w:ascii="Arial" w:hAnsi="Arial" w:cs="Arial"/>
              </w:rPr>
              <w:t>15</w:t>
            </w:r>
          </w:p>
        </w:tc>
        <w:tc>
          <w:tcPr>
            <w:tcW w:w="1045" w:type="dxa"/>
          </w:tcPr>
          <w:p w:rsidR="00770452" w:rsidRPr="00673027" w:rsidRDefault="00770452" w:rsidP="00A956F1">
            <w:pPr>
              <w:pStyle w:val="NoSpacing"/>
              <w:rPr>
                <w:rFonts w:ascii="Arial" w:hAnsi="Arial" w:cs="Arial"/>
              </w:rPr>
            </w:pPr>
            <w:r>
              <w:rPr>
                <w:rFonts w:ascii="Arial" w:hAnsi="Arial" w:cs="Arial"/>
              </w:rPr>
              <w:t>10</w:t>
            </w:r>
          </w:p>
        </w:tc>
        <w:tc>
          <w:tcPr>
            <w:tcW w:w="1045" w:type="dxa"/>
          </w:tcPr>
          <w:p w:rsidR="00770452" w:rsidRPr="00673027" w:rsidRDefault="00770452" w:rsidP="00A956F1">
            <w:pPr>
              <w:pStyle w:val="NoSpacing"/>
              <w:rPr>
                <w:rFonts w:ascii="Arial" w:hAnsi="Arial" w:cs="Arial"/>
              </w:rPr>
            </w:pPr>
            <w:r>
              <w:rPr>
                <w:rFonts w:ascii="Arial" w:hAnsi="Arial" w:cs="Arial"/>
              </w:rPr>
              <w:t>0</w:t>
            </w:r>
          </w:p>
        </w:tc>
        <w:tc>
          <w:tcPr>
            <w:tcW w:w="1045" w:type="dxa"/>
          </w:tcPr>
          <w:p w:rsidR="00770452" w:rsidRPr="00673027" w:rsidRDefault="00770452" w:rsidP="00A956F1">
            <w:pPr>
              <w:pStyle w:val="NoSpacing"/>
              <w:rPr>
                <w:rFonts w:ascii="Arial" w:hAnsi="Arial" w:cs="Arial"/>
              </w:rPr>
            </w:pPr>
            <w:r>
              <w:rPr>
                <w:rFonts w:ascii="Arial" w:hAnsi="Arial" w:cs="Arial"/>
              </w:rPr>
              <w:t>1</w:t>
            </w:r>
          </w:p>
        </w:tc>
        <w:tc>
          <w:tcPr>
            <w:tcW w:w="1019" w:type="dxa"/>
          </w:tcPr>
          <w:p w:rsidR="00770452" w:rsidRPr="00673027" w:rsidRDefault="00770452" w:rsidP="00A956F1">
            <w:pPr>
              <w:pStyle w:val="NoSpacing"/>
              <w:rPr>
                <w:rFonts w:ascii="Arial" w:hAnsi="Arial" w:cs="Arial"/>
              </w:rPr>
            </w:pPr>
            <w:r>
              <w:rPr>
                <w:rFonts w:ascii="Arial" w:hAnsi="Arial" w:cs="Arial"/>
              </w:rPr>
              <w:t>30</w:t>
            </w:r>
          </w:p>
        </w:tc>
      </w:tr>
      <w:tr w:rsidR="00770452" w:rsidRPr="00673027" w:rsidTr="00A956F1">
        <w:tc>
          <w:tcPr>
            <w:tcW w:w="1687" w:type="dxa"/>
          </w:tcPr>
          <w:p w:rsidR="00770452" w:rsidRPr="00673027" w:rsidRDefault="00770452" w:rsidP="00A956F1">
            <w:pPr>
              <w:pStyle w:val="NoSpacing"/>
              <w:rPr>
                <w:rFonts w:ascii="Arial" w:hAnsi="Arial" w:cs="Arial"/>
              </w:rPr>
            </w:pPr>
            <w:r w:rsidRPr="00673027">
              <w:rPr>
                <w:rFonts w:ascii="Arial" w:hAnsi="Arial" w:cs="Arial"/>
              </w:rPr>
              <w:t>Hexagon Plantation</w:t>
            </w:r>
            <w:r>
              <w:rPr>
                <w:rFonts w:ascii="Arial" w:hAnsi="Arial" w:cs="Arial"/>
              </w:rPr>
              <w:t>: above</w:t>
            </w:r>
          </w:p>
        </w:tc>
        <w:tc>
          <w:tcPr>
            <w:tcW w:w="1042" w:type="dxa"/>
          </w:tcPr>
          <w:p w:rsidR="00770452" w:rsidRPr="00673027" w:rsidRDefault="00770452" w:rsidP="00A956F1">
            <w:pPr>
              <w:pStyle w:val="NoSpacing"/>
              <w:rPr>
                <w:rFonts w:ascii="Arial" w:hAnsi="Arial" w:cs="Arial"/>
              </w:rPr>
            </w:pPr>
            <w:r>
              <w:rPr>
                <w:rFonts w:ascii="Arial" w:hAnsi="Arial" w:cs="Arial"/>
              </w:rPr>
              <w:t>6</w:t>
            </w:r>
          </w:p>
        </w:tc>
        <w:tc>
          <w:tcPr>
            <w:tcW w:w="1045" w:type="dxa"/>
          </w:tcPr>
          <w:p w:rsidR="00770452" w:rsidRPr="00673027" w:rsidRDefault="00770452" w:rsidP="00A956F1">
            <w:pPr>
              <w:pStyle w:val="NoSpacing"/>
              <w:rPr>
                <w:rFonts w:ascii="Arial" w:hAnsi="Arial" w:cs="Arial"/>
              </w:rPr>
            </w:pPr>
            <w:r>
              <w:rPr>
                <w:rFonts w:ascii="Arial" w:hAnsi="Arial" w:cs="Arial"/>
              </w:rPr>
              <w:t>14</w:t>
            </w:r>
          </w:p>
        </w:tc>
        <w:tc>
          <w:tcPr>
            <w:tcW w:w="1045" w:type="dxa"/>
          </w:tcPr>
          <w:p w:rsidR="00770452" w:rsidRPr="00673027" w:rsidRDefault="00770452" w:rsidP="00A956F1">
            <w:pPr>
              <w:pStyle w:val="NoSpacing"/>
              <w:rPr>
                <w:rFonts w:ascii="Arial" w:hAnsi="Arial" w:cs="Arial"/>
              </w:rPr>
            </w:pPr>
            <w:r>
              <w:rPr>
                <w:rFonts w:ascii="Arial" w:hAnsi="Arial" w:cs="Arial"/>
              </w:rPr>
              <w:t>2</w:t>
            </w:r>
          </w:p>
        </w:tc>
        <w:tc>
          <w:tcPr>
            <w:tcW w:w="1045" w:type="dxa"/>
          </w:tcPr>
          <w:p w:rsidR="00770452" w:rsidRPr="00673027" w:rsidRDefault="00770452" w:rsidP="00A956F1">
            <w:pPr>
              <w:pStyle w:val="NoSpacing"/>
              <w:rPr>
                <w:rFonts w:ascii="Arial" w:hAnsi="Arial" w:cs="Arial"/>
              </w:rPr>
            </w:pPr>
            <w:r>
              <w:rPr>
                <w:rFonts w:ascii="Arial" w:hAnsi="Arial" w:cs="Arial"/>
              </w:rPr>
              <w:t>1</w:t>
            </w:r>
          </w:p>
        </w:tc>
        <w:tc>
          <w:tcPr>
            <w:tcW w:w="1045" w:type="dxa"/>
          </w:tcPr>
          <w:p w:rsidR="00770452" w:rsidRPr="00673027" w:rsidRDefault="00770452" w:rsidP="00A956F1">
            <w:pPr>
              <w:pStyle w:val="NoSpacing"/>
              <w:rPr>
                <w:rFonts w:ascii="Arial" w:hAnsi="Arial" w:cs="Arial"/>
              </w:rPr>
            </w:pPr>
            <w:r>
              <w:rPr>
                <w:rFonts w:ascii="Arial" w:hAnsi="Arial" w:cs="Arial"/>
              </w:rPr>
              <w:t>0</w:t>
            </w:r>
          </w:p>
        </w:tc>
        <w:tc>
          <w:tcPr>
            <w:tcW w:w="1019" w:type="dxa"/>
          </w:tcPr>
          <w:p w:rsidR="00770452" w:rsidRPr="00673027" w:rsidRDefault="00770452" w:rsidP="00A956F1">
            <w:pPr>
              <w:pStyle w:val="NoSpacing"/>
              <w:rPr>
                <w:rFonts w:ascii="Arial" w:hAnsi="Arial" w:cs="Arial"/>
              </w:rPr>
            </w:pPr>
            <w:r>
              <w:rPr>
                <w:rFonts w:ascii="Arial" w:hAnsi="Arial" w:cs="Arial"/>
              </w:rPr>
              <w:t>23</w:t>
            </w:r>
          </w:p>
        </w:tc>
      </w:tr>
      <w:tr w:rsidR="00770452" w:rsidTr="00A956F1">
        <w:tc>
          <w:tcPr>
            <w:tcW w:w="1687" w:type="dxa"/>
          </w:tcPr>
          <w:p w:rsidR="00770452" w:rsidRPr="00235E50" w:rsidRDefault="00770452" w:rsidP="00A956F1">
            <w:pPr>
              <w:rPr>
                <w:rFonts w:ascii="Arial" w:hAnsi="Arial" w:cs="Arial"/>
              </w:rPr>
            </w:pPr>
            <w:proofErr w:type="spellStart"/>
            <w:r>
              <w:rPr>
                <w:rFonts w:ascii="Helvetica" w:hAnsi="Helvetica" w:cs="Helvetica"/>
                <w:sz w:val="23"/>
                <w:szCs w:val="23"/>
              </w:rPr>
              <w:t>Hotbank</w:t>
            </w:r>
            <w:proofErr w:type="spellEnd"/>
            <w:r>
              <w:rPr>
                <w:rFonts w:ascii="Helvetica" w:hAnsi="Helvetica" w:cs="Helvetica"/>
                <w:sz w:val="23"/>
                <w:szCs w:val="23"/>
              </w:rPr>
              <w:t xml:space="preserve"> Farm</w:t>
            </w:r>
          </w:p>
        </w:tc>
        <w:tc>
          <w:tcPr>
            <w:tcW w:w="1042" w:type="dxa"/>
          </w:tcPr>
          <w:p w:rsidR="00770452" w:rsidRDefault="00770452" w:rsidP="00A956F1">
            <w:pPr>
              <w:rPr>
                <w:rFonts w:ascii="Arial" w:hAnsi="Arial" w:cs="Arial"/>
              </w:rPr>
            </w:pPr>
            <w:r>
              <w:rPr>
                <w:rFonts w:ascii="Arial" w:hAnsi="Arial" w:cs="Arial"/>
              </w:rPr>
              <w:t>2</w:t>
            </w:r>
          </w:p>
        </w:tc>
        <w:tc>
          <w:tcPr>
            <w:tcW w:w="1045" w:type="dxa"/>
          </w:tcPr>
          <w:p w:rsidR="00770452" w:rsidRDefault="00770452" w:rsidP="00A956F1">
            <w:pPr>
              <w:rPr>
                <w:rFonts w:ascii="Arial" w:hAnsi="Arial" w:cs="Arial"/>
              </w:rPr>
            </w:pPr>
            <w:r>
              <w:rPr>
                <w:rFonts w:ascii="Arial" w:hAnsi="Arial" w:cs="Arial"/>
              </w:rPr>
              <w:t>13</w:t>
            </w:r>
          </w:p>
        </w:tc>
        <w:tc>
          <w:tcPr>
            <w:tcW w:w="1045" w:type="dxa"/>
          </w:tcPr>
          <w:p w:rsidR="00770452" w:rsidRDefault="00770452" w:rsidP="00A956F1">
            <w:pPr>
              <w:rPr>
                <w:rFonts w:ascii="Arial" w:hAnsi="Arial" w:cs="Arial"/>
              </w:rPr>
            </w:pPr>
            <w:r>
              <w:rPr>
                <w:rFonts w:ascii="Arial" w:hAnsi="Arial" w:cs="Arial"/>
              </w:rPr>
              <w:t>2</w:t>
            </w:r>
          </w:p>
        </w:tc>
        <w:tc>
          <w:tcPr>
            <w:tcW w:w="1045" w:type="dxa"/>
          </w:tcPr>
          <w:p w:rsidR="00770452" w:rsidRDefault="00770452" w:rsidP="00A956F1">
            <w:pPr>
              <w:rPr>
                <w:rFonts w:ascii="Arial" w:hAnsi="Arial" w:cs="Arial"/>
              </w:rPr>
            </w:pPr>
            <w:r>
              <w:rPr>
                <w:rFonts w:ascii="Arial" w:hAnsi="Arial" w:cs="Arial"/>
              </w:rPr>
              <w:t>1</w:t>
            </w:r>
          </w:p>
        </w:tc>
        <w:tc>
          <w:tcPr>
            <w:tcW w:w="1045" w:type="dxa"/>
          </w:tcPr>
          <w:p w:rsidR="00770452" w:rsidRDefault="00770452" w:rsidP="00A956F1">
            <w:pPr>
              <w:rPr>
                <w:rFonts w:ascii="Arial" w:hAnsi="Arial" w:cs="Arial"/>
              </w:rPr>
            </w:pPr>
            <w:r>
              <w:rPr>
                <w:rFonts w:ascii="Arial" w:hAnsi="Arial" w:cs="Arial"/>
              </w:rPr>
              <w:t>1</w:t>
            </w:r>
          </w:p>
        </w:tc>
        <w:tc>
          <w:tcPr>
            <w:tcW w:w="1019" w:type="dxa"/>
          </w:tcPr>
          <w:p w:rsidR="00770452" w:rsidRDefault="00770452" w:rsidP="00A956F1">
            <w:pPr>
              <w:rPr>
                <w:rFonts w:ascii="Arial" w:hAnsi="Arial" w:cs="Arial"/>
              </w:rPr>
            </w:pPr>
            <w:r>
              <w:rPr>
                <w:rFonts w:ascii="Arial" w:hAnsi="Arial" w:cs="Arial"/>
              </w:rPr>
              <w:t>19</w:t>
            </w:r>
          </w:p>
        </w:tc>
      </w:tr>
      <w:tr w:rsidR="00770452" w:rsidTr="00A956F1">
        <w:tc>
          <w:tcPr>
            <w:tcW w:w="1687" w:type="dxa"/>
          </w:tcPr>
          <w:p w:rsidR="00770452" w:rsidRPr="00235E50" w:rsidRDefault="00770452" w:rsidP="00A956F1">
            <w:pPr>
              <w:rPr>
                <w:rFonts w:ascii="Arial" w:hAnsi="Arial" w:cs="Arial"/>
              </w:rPr>
            </w:pPr>
            <w:r>
              <w:rPr>
                <w:rFonts w:ascii="Helvetica" w:hAnsi="Helvetica" w:cs="Helvetica"/>
                <w:sz w:val="23"/>
                <w:szCs w:val="23"/>
              </w:rPr>
              <w:t>Peel Crags</w:t>
            </w:r>
          </w:p>
        </w:tc>
        <w:tc>
          <w:tcPr>
            <w:tcW w:w="1042" w:type="dxa"/>
          </w:tcPr>
          <w:p w:rsidR="00770452" w:rsidRDefault="00770452" w:rsidP="00A956F1">
            <w:pPr>
              <w:rPr>
                <w:rFonts w:ascii="Arial" w:hAnsi="Arial" w:cs="Arial"/>
              </w:rPr>
            </w:pPr>
            <w:r>
              <w:rPr>
                <w:rFonts w:ascii="Arial" w:hAnsi="Arial" w:cs="Arial"/>
              </w:rPr>
              <w:t>2</w:t>
            </w:r>
          </w:p>
        </w:tc>
        <w:tc>
          <w:tcPr>
            <w:tcW w:w="1045" w:type="dxa"/>
          </w:tcPr>
          <w:p w:rsidR="00770452" w:rsidRDefault="00770452" w:rsidP="00A956F1">
            <w:pPr>
              <w:rPr>
                <w:rFonts w:ascii="Arial" w:hAnsi="Arial" w:cs="Arial"/>
              </w:rPr>
            </w:pPr>
            <w:r>
              <w:rPr>
                <w:rFonts w:ascii="Arial" w:hAnsi="Arial" w:cs="Arial"/>
              </w:rPr>
              <w:t>14</w:t>
            </w:r>
          </w:p>
        </w:tc>
        <w:tc>
          <w:tcPr>
            <w:tcW w:w="1045" w:type="dxa"/>
          </w:tcPr>
          <w:p w:rsidR="00770452" w:rsidRDefault="00770452" w:rsidP="00A956F1">
            <w:pPr>
              <w:rPr>
                <w:rFonts w:ascii="Arial" w:hAnsi="Arial" w:cs="Arial"/>
              </w:rPr>
            </w:pPr>
            <w:r>
              <w:rPr>
                <w:rFonts w:ascii="Arial" w:hAnsi="Arial" w:cs="Arial"/>
              </w:rPr>
              <w:t>1</w:t>
            </w:r>
          </w:p>
        </w:tc>
        <w:tc>
          <w:tcPr>
            <w:tcW w:w="1045" w:type="dxa"/>
          </w:tcPr>
          <w:p w:rsidR="00770452" w:rsidRDefault="00770452" w:rsidP="00A956F1">
            <w:pPr>
              <w:rPr>
                <w:rFonts w:ascii="Arial" w:hAnsi="Arial" w:cs="Arial"/>
              </w:rPr>
            </w:pPr>
            <w:r>
              <w:rPr>
                <w:rFonts w:ascii="Arial" w:hAnsi="Arial" w:cs="Arial"/>
              </w:rPr>
              <w:t>0</w:t>
            </w:r>
          </w:p>
        </w:tc>
        <w:tc>
          <w:tcPr>
            <w:tcW w:w="1045" w:type="dxa"/>
          </w:tcPr>
          <w:p w:rsidR="00770452" w:rsidRDefault="00770452" w:rsidP="00A956F1">
            <w:pPr>
              <w:rPr>
                <w:rFonts w:ascii="Arial" w:hAnsi="Arial" w:cs="Arial"/>
              </w:rPr>
            </w:pPr>
            <w:r>
              <w:rPr>
                <w:rFonts w:ascii="Arial" w:hAnsi="Arial" w:cs="Arial"/>
              </w:rPr>
              <w:t>0</w:t>
            </w:r>
          </w:p>
        </w:tc>
        <w:tc>
          <w:tcPr>
            <w:tcW w:w="1019" w:type="dxa"/>
          </w:tcPr>
          <w:p w:rsidR="00770452" w:rsidRDefault="00770452" w:rsidP="00A956F1">
            <w:pPr>
              <w:rPr>
                <w:rFonts w:ascii="Arial" w:hAnsi="Arial" w:cs="Arial"/>
              </w:rPr>
            </w:pPr>
            <w:r>
              <w:rPr>
                <w:rFonts w:ascii="Arial" w:hAnsi="Arial" w:cs="Arial"/>
              </w:rPr>
              <w:t>17</w:t>
            </w:r>
          </w:p>
        </w:tc>
      </w:tr>
      <w:tr w:rsidR="00770452" w:rsidTr="00A956F1">
        <w:tc>
          <w:tcPr>
            <w:tcW w:w="1687" w:type="dxa"/>
          </w:tcPr>
          <w:p w:rsidR="00770452" w:rsidRPr="00235E50" w:rsidRDefault="00770452" w:rsidP="00A956F1">
            <w:pPr>
              <w:rPr>
                <w:rFonts w:ascii="Arial" w:hAnsi="Arial" w:cs="Arial"/>
              </w:rPr>
            </w:pPr>
            <w:proofErr w:type="spellStart"/>
            <w:r>
              <w:rPr>
                <w:rFonts w:ascii="Helvetica" w:hAnsi="Helvetica" w:cs="Helvetica"/>
                <w:sz w:val="23"/>
                <w:szCs w:val="23"/>
              </w:rPr>
              <w:t>Carvoran</w:t>
            </w:r>
            <w:proofErr w:type="spellEnd"/>
          </w:p>
        </w:tc>
        <w:tc>
          <w:tcPr>
            <w:tcW w:w="1042" w:type="dxa"/>
          </w:tcPr>
          <w:p w:rsidR="00770452" w:rsidRDefault="00770452" w:rsidP="00A956F1">
            <w:pPr>
              <w:rPr>
                <w:rFonts w:ascii="Arial" w:hAnsi="Arial" w:cs="Arial"/>
              </w:rPr>
            </w:pPr>
            <w:r>
              <w:rPr>
                <w:rFonts w:ascii="Arial" w:hAnsi="Arial" w:cs="Arial"/>
              </w:rPr>
              <w:t>1</w:t>
            </w:r>
          </w:p>
        </w:tc>
        <w:tc>
          <w:tcPr>
            <w:tcW w:w="1045" w:type="dxa"/>
          </w:tcPr>
          <w:p w:rsidR="00770452" w:rsidRDefault="00770452" w:rsidP="00A956F1">
            <w:pPr>
              <w:rPr>
                <w:rFonts w:ascii="Arial" w:hAnsi="Arial" w:cs="Arial"/>
              </w:rPr>
            </w:pPr>
            <w:r>
              <w:rPr>
                <w:rFonts w:ascii="Arial" w:hAnsi="Arial" w:cs="Arial"/>
              </w:rPr>
              <w:t>10</w:t>
            </w:r>
          </w:p>
        </w:tc>
        <w:tc>
          <w:tcPr>
            <w:tcW w:w="1045" w:type="dxa"/>
          </w:tcPr>
          <w:p w:rsidR="00770452" w:rsidRDefault="00770452" w:rsidP="00A956F1">
            <w:pPr>
              <w:rPr>
                <w:rFonts w:ascii="Arial" w:hAnsi="Arial" w:cs="Arial"/>
              </w:rPr>
            </w:pPr>
            <w:r>
              <w:rPr>
                <w:rFonts w:ascii="Arial" w:hAnsi="Arial" w:cs="Arial"/>
              </w:rPr>
              <w:t>0</w:t>
            </w:r>
          </w:p>
        </w:tc>
        <w:tc>
          <w:tcPr>
            <w:tcW w:w="1045" w:type="dxa"/>
          </w:tcPr>
          <w:p w:rsidR="00770452" w:rsidRDefault="00770452" w:rsidP="00A956F1">
            <w:pPr>
              <w:rPr>
                <w:rFonts w:ascii="Arial" w:hAnsi="Arial" w:cs="Arial"/>
              </w:rPr>
            </w:pPr>
            <w:r>
              <w:rPr>
                <w:rFonts w:ascii="Arial" w:hAnsi="Arial" w:cs="Arial"/>
              </w:rPr>
              <w:t>0</w:t>
            </w:r>
          </w:p>
        </w:tc>
        <w:tc>
          <w:tcPr>
            <w:tcW w:w="1045" w:type="dxa"/>
          </w:tcPr>
          <w:p w:rsidR="00770452" w:rsidRDefault="00770452" w:rsidP="00A956F1">
            <w:pPr>
              <w:rPr>
                <w:rFonts w:ascii="Arial" w:hAnsi="Arial" w:cs="Arial"/>
              </w:rPr>
            </w:pPr>
            <w:r>
              <w:rPr>
                <w:rFonts w:ascii="Arial" w:hAnsi="Arial" w:cs="Arial"/>
              </w:rPr>
              <w:t>0</w:t>
            </w:r>
          </w:p>
        </w:tc>
        <w:tc>
          <w:tcPr>
            <w:tcW w:w="1019" w:type="dxa"/>
          </w:tcPr>
          <w:p w:rsidR="00770452" w:rsidRDefault="00770452" w:rsidP="00A956F1">
            <w:pPr>
              <w:rPr>
                <w:rFonts w:ascii="Arial" w:hAnsi="Arial" w:cs="Arial"/>
              </w:rPr>
            </w:pPr>
            <w:r>
              <w:rPr>
                <w:rFonts w:ascii="Arial" w:hAnsi="Arial" w:cs="Arial"/>
              </w:rPr>
              <w:t>11</w:t>
            </w:r>
          </w:p>
        </w:tc>
      </w:tr>
    </w:tbl>
    <w:p w:rsidR="00770452" w:rsidRDefault="00770452" w:rsidP="00770452">
      <w:pPr>
        <w:pStyle w:val="NoSpacing"/>
        <w:rPr>
          <w:rFonts w:ascii="Arial" w:hAnsi="Arial" w:cs="Arial"/>
        </w:rPr>
      </w:pPr>
    </w:p>
    <w:p w:rsidR="00770452" w:rsidRPr="00973003" w:rsidRDefault="00770452" w:rsidP="00770452">
      <w:pPr>
        <w:pStyle w:val="NoSpacing"/>
        <w:rPr>
          <w:rFonts w:ascii="Arial" w:hAnsi="Arial" w:cs="Arial"/>
          <w:b/>
          <w:i/>
        </w:rPr>
      </w:pPr>
      <w:r w:rsidRPr="00973003">
        <w:rPr>
          <w:rFonts w:ascii="Arial" w:hAnsi="Arial" w:cs="Arial"/>
          <w:b/>
          <w:i/>
        </w:rPr>
        <w:t xml:space="preserve">Sub site reports </w:t>
      </w:r>
    </w:p>
    <w:p w:rsidR="00770452" w:rsidRDefault="00770452" w:rsidP="00770452">
      <w:pPr>
        <w:pStyle w:val="NoSpacing"/>
        <w:rPr>
          <w:rFonts w:ascii="Arial" w:hAnsi="Arial" w:cs="Arial"/>
        </w:rPr>
      </w:pPr>
      <w:r>
        <w:rPr>
          <w:rFonts w:ascii="Arial" w:hAnsi="Arial" w:cs="Arial"/>
        </w:rPr>
        <w:t xml:space="preserve">The fact that species recorded in 2012 were not present in 2013 and vice versa is entirely in accordance with recommendations that surveys take place over more than one visit and preferably in more than one year. Several sites (e.g. </w:t>
      </w:r>
      <w:proofErr w:type="spellStart"/>
      <w:r>
        <w:rPr>
          <w:rFonts w:ascii="Arial" w:hAnsi="Arial" w:cs="Arial"/>
        </w:rPr>
        <w:t>Walltown</w:t>
      </w:r>
      <w:proofErr w:type="spellEnd"/>
      <w:r>
        <w:rPr>
          <w:rFonts w:ascii="Arial" w:hAnsi="Arial" w:cs="Arial"/>
        </w:rPr>
        <w:t xml:space="preserve"> Crags (the southern part), </w:t>
      </w:r>
      <w:proofErr w:type="spellStart"/>
      <w:r>
        <w:rPr>
          <w:rFonts w:ascii="Arial" w:hAnsi="Arial" w:cs="Arial"/>
        </w:rPr>
        <w:t>Highshields</w:t>
      </w:r>
      <w:proofErr w:type="spellEnd"/>
      <w:r>
        <w:rPr>
          <w:rFonts w:ascii="Arial" w:hAnsi="Arial" w:cs="Arial"/>
        </w:rPr>
        <w:t xml:space="preserve"> Crags and Limestone Corner) were less diverse in </w:t>
      </w:r>
      <w:r w:rsidRPr="00864775">
        <w:rPr>
          <w:rFonts w:ascii="Arial" w:hAnsi="Arial" w:cs="Arial"/>
          <w:i/>
        </w:rPr>
        <w:t>Hygrocybe</w:t>
      </w:r>
      <w:r>
        <w:rPr>
          <w:rFonts w:ascii="Arial" w:hAnsi="Arial" w:cs="Arial"/>
        </w:rPr>
        <w:t xml:space="preserve"> species in 2013; almost certainly a reflection of the dry conditions during the early part of the fruiting season </w:t>
      </w:r>
      <w:r>
        <w:rPr>
          <w:rFonts w:ascii="Arial" w:hAnsi="Arial" w:cs="Arial"/>
        </w:rPr>
        <w:lastRenderedPageBreak/>
        <w:t xml:space="preserve">and not any changes in management. The only noticeable management change was a longer grass sward at </w:t>
      </w:r>
      <w:proofErr w:type="spellStart"/>
      <w:r>
        <w:rPr>
          <w:rFonts w:ascii="Arial" w:hAnsi="Arial" w:cs="Arial"/>
        </w:rPr>
        <w:t>Highshields</w:t>
      </w:r>
      <w:proofErr w:type="spellEnd"/>
      <w:r>
        <w:rPr>
          <w:rFonts w:ascii="Arial" w:hAnsi="Arial" w:cs="Arial"/>
        </w:rPr>
        <w:t xml:space="preserve"> Crags and may only be a short term phenomenon.</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Full site details including sub site locations with maps are given in </w:t>
      </w:r>
      <w:proofErr w:type="spellStart"/>
      <w:r>
        <w:rPr>
          <w:rFonts w:ascii="Arial" w:hAnsi="Arial" w:cs="Arial"/>
        </w:rPr>
        <w:t>Mclay</w:t>
      </w:r>
      <w:proofErr w:type="spellEnd"/>
      <w:r>
        <w:rPr>
          <w:rFonts w:ascii="Arial" w:hAnsi="Arial" w:cs="Arial"/>
        </w:rPr>
        <w:t xml:space="preserve"> (2012).</w:t>
      </w:r>
    </w:p>
    <w:p w:rsidR="00770452" w:rsidRPr="00C128D6" w:rsidRDefault="00770452" w:rsidP="00770452">
      <w:pPr>
        <w:pStyle w:val="NoSpacing"/>
        <w:rPr>
          <w:rFonts w:ascii="Arial" w:hAnsi="Arial" w:cs="Arial"/>
        </w:rPr>
      </w:pPr>
    </w:p>
    <w:p w:rsidR="00770452" w:rsidRDefault="00770452" w:rsidP="00770452">
      <w:pPr>
        <w:pStyle w:val="NoSpacing"/>
        <w:rPr>
          <w:rFonts w:ascii="Arial" w:hAnsi="Arial" w:cs="Arial"/>
        </w:rPr>
      </w:pPr>
      <w:r w:rsidRPr="00143D20">
        <w:rPr>
          <w:rFonts w:ascii="Arial" w:hAnsi="Arial" w:cs="Arial"/>
          <w:b/>
          <w:i/>
        </w:rPr>
        <w:t xml:space="preserve">Steel </w:t>
      </w:r>
      <w:proofErr w:type="spellStart"/>
      <w:r w:rsidRPr="00143D20">
        <w:rPr>
          <w:rFonts w:ascii="Arial" w:hAnsi="Arial" w:cs="Arial"/>
          <w:b/>
          <w:i/>
        </w:rPr>
        <w:t>Rigg</w:t>
      </w:r>
      <w:proofErr w:type="spellEnd"/>
      <w:r w:rsidRPr="00143D20">
        <w:rPr>
          <w:rFonts w:ascii="Arial" w:hAnsi="Arial" w:cs="Arial"/>
          <w:b/>
          <w:i/>
        </w:rPr>
        <w:t xml:space="preserve"> car park</w:t>
      </w:r>
      <w:r w:rsidRPr="00F9599F">
        <w:rPr>
          <w:rFonts w:ascii="Arial" w:hAnsi="Arial" w:cs="Arial"/>
        </w:rPr>
        <w:t xml:space="preserve">: </w:t>
      </w:r>
      <w:r>
        <w:rPr>
          <w:rFonts w:ascii="Arial" w:hAnsi="Arial" w:cs="Arial"/>
        </w:rPr>
        <w:t xml:space="preserve">west of: </w:t>
      </w:r>
      <w:r w:rsidRPr="00F9599F">
        <w:rPr>
          <w:rFonts w:ascii="Arial" w:hAnsi="Arial" w:cs="Arial"/>
        </w:rPr>
        <w:t xml:space="preserve">This </w:t>
      </w:r>
      <w:r>
        <w:rPr>
          <w:rFonts w:ascii="Arial" w:hAnsi="Arial" w:cs="Arial"/>
        </w:rPr>
        <w:t>sub site</w:t>
      </w:r>
      <w:r w:rsidRPr="00F9599F">
        <w:rPr>
          <w:rFonts w:ascii="Arial" w:hAnsi="Arial" w:cs="Arial"/>
        </w:rPr>
        <w:t xml:space="preserve"> has come out top in all ranking systems applied to the surveyed </w:t>
      </w:r>
      <w:r>
        <w:rPr>
          <w:rFonts w:ascii="Arial" w:hAnsi="Arial" w:cs="Arial"/>
        </w:rPr>
        <w:t xml:space="preserve">sub </w:t>
      </w:r>
      <w:r w:rsidRPr="00F9599F">
        <w:rPr>
          <w:rFonts w:ascii="Arial" w:hAnsi="Arial" w:cs="Arial"/>
        </w:rPr>
        <w:t>sites</w:t>
      </w:r>
      <w:r>
        <w:rPr>
          <w:rFonts w:ascii="Arial" w:hAnsi="Arial" w:cs="Arial"/>
        </w:rPr>
        <w:t>. I</w:t>
      </w:r>
      <w:r w:rsidRPr="00F9599F">
        <w:rPr>
          <w:rFonts w:ascii="Arial" w:hAnsi="Arial" w:cs="Arial"/>
        </w:rPr>
        <w:t xml:space="preserve">t comprises a cattle grazed field running along the crest of the hill and dropping away </w:t>
      </w:r>
      <w:r>
        <w:rPr>
          <w:rFonts w:ascii="Arial" w:hAnsi="Arial" w:cs="Arial"/>
        </w:rPr>
        <w:t>on the north side of HW to a</w:t>
      </w:r>
      <w:r w:rsidRPr="00F9599F">
        <w:rPr>
          <w:rFonts w:ascii="Arial" w:hAnsi="Arial" w:cs="Arial"/>
        </w:rPr>
        <w:t xml:space="preserve"> steep north facing slope. At the </w:t>
      </w:r>
      <w:r>
        <w:rPr>
          <w:rFonts w:ascii="Arial" w:hAnsi="Arial" w:cs="Arial"/>
        </w:rPr>
        <w:t>top</w:t>
      </w:r>
      <w:r w:rsidRPr="00F9599F">
        <w:rPr>
          <w:rFonts w:ascii="Arial" w:hAnsi="Arial" w:cs="Arial"/>
        </w:rPr>
        <w:t xml:space="preserve"> of </w:t>
      </w:r>
      <w:r>
        <w:rPr>
          <w:rFonts w:ascii="Arial" w:hAnsi="Arial" w:cs="Arial"/>
        </w:rPr>
        <w:t xml:space="preserve">the </w:t>
      </w:r>
      <w:r w:rsidRPr="00F9599F">
        <w:rPr>
          <w:rFonts w:ascii="Arial" w:hAnsi="Arial" w:cs="Arial"/>
        </w:rPr>
        <w:t>slope there is evidence of past disturbance in t</w:t>
      </w:r>
      <w:r w:rsidRPr="002634BB">
        <w:rPr>
          <w:rFonts w:ascii="Arial" w:hAnsi="Arial" w:cs="Arial"/>
        </w:rPr>
        <w:t>he form of Roman quarry workings (</w:t>
      </w:r>
      <w:proofErr w:type="spellStart"/>
      <w:r w:rsidRPr="002634BB">
        <w:rPr>
          <w:rFonts w:ascii="Arial" w:hAnsi="Arial" w:cs="Arial"/>
        </w:rPr>
        <w:t>Mclay</w:t>
      </w:r>
      <w:proofErr w:type="spellEnd"/>
      <w:r w:rsidRPr="002634BB">
        <w:rPr>
          <w:rFonts w:ascii="Arial" w:hAnsi="Arial" w:cs="Arial"/>
        </w:rPr>
        <w:t xml:space="preserve"> 2012)</w:t>
      </w:r>
      <w:r>
        <w:rPr>
          <w:rFonts w:ascii="Arial" w:hAnsi="Arial" w:cs="Arial"/>
        </w:rPr>
        <w:t>.</w:t>
      </w:r>
      <w:r w:rsidRPr="002634BB">
        <w:rPr>
          <w:rFonts w:ascii="Arial" w:hAnsi="Arial" w:cs="Arial"/>
        </w:rPr>
        <w:t xml:space="preserve"> </w:t>
      </w:r>
      <w:r>
        <w:rPr>
          <w:rFonts w:ascii="Arial" w:hAnsi="Arial" w:cs="Arial"/>
        </w:rPr>
        <w:t xml:space="preserve">These old workings and the north facing slopes proved to be the most productive. 14 new CHEGD species including 9 </w:t>
      </w:r>
      <w:proofErr w:type="spellStart"/>
      <w:r w:rsidRPr="00F9599F">
        <w:rPr>
          <w:rFonts w:ascii="Arial" w:hAnsi="Arial" w:cs="Arial"/>
          <w:i/>
        </w:rPr>
        <w:t>Entoloma</w:t>
      </w:r>
      <w:proofErr w:type="spellEnd"/>
      <w:r>
        <w:rPr>
          <w:rFonts w:ascii="Arial" w:hAnsi="Arial" w:cs="Arial"/>
          <w:i/>
        </w:rPr>
        <w:t xml:space="preserve"> </w:t>
      </w:r>
      <w:r w:rsidRPr="00AF21C8">
        <w:rPr>
          <w:rFonts w:ascii="Arial" w:hAnsi="Arial" w:cs="Arial"/>
        </w:rPr>
        <w:t>were recorded</w:t>
      </w:r>
      <w:r>
        <w:rPr>
          <w:rFonts w:ascii="Arial" w:hAnsi="Arial" w:cs="Arial"/>
        </w:rPr>
        <w:t xml:space="preserve"> in 2013</w:t>
      </w:r>
      <w:r w:rsidRPr="00AF21C8">
        <w:rPr>
          <w:rFonts w:ascii="Arial" w:hAnsi="Arial" w:cs="Arial"/>
        </w:rPr>
        <w:t>.</w:t>
      </w:r>
      <w:r>
        <w:rPr>
          <w:rFonts w:ascii="Arial" w:hAnsi="Arial" w:cs="Arial"/>
        </w:rPr>
        <w:t xml:space="preserve"> This sub site could well be of particular interest for its </w:t>
      </w:r>
      <w:proofErr w:type="spellStart"/>
      <w:r w:rsidRPr="001F3AA9">
        <w:rPr>
          <w:rFonts w:ascii="Arial" w:hAnsi="Arial" w:cs="Arial"/>
          <w:i/>
        </w:rPr>
        <w:t>Entoloma</w:t>
      </w:r>
      <w:proofErr w:type="spellEnd"/>
      <w:r>
        <w:rPr>
          <w:rFonts w:ascii="Arial" w:hAnsi="Arial" w:cs="Arial"/>
        </w:rPr>
        <w:t xml:space="preserve"> as well as </w:t>
      </w:r>
      <w:r w:rsidRPr="001F3AA9">
        <w:rPr>
          <w:rFonts w:ascii="Arial" w:hAnsi="Arial" w:cs="Arial"/>
          <w:i/>
        </w:rPr>
        <w:t>Hygrocybe</w:t>
      </w:r>
      <w:r>
        <w:rPr>
          <w:rFonts w:ascii="Arial" w:hAnsi="Arial" w:cs="Arial"/>
        </w:rPr>
        <w:t xml:space="preserve"> species.</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Flatter areas at the top of the field used for feeding the cattle and at the bottom of the north facing slope which was very wet, did not support significant populations of CHEGD species.</w:t>
      </w:r>
    </w:p>
    <w:p w:rsidR="00770452" w:rsidRDefault="00770452" w:rsidP="00770452">
      <w:pPr>
        <w:pStyle w:val="NoSpacing"/>
        <w:rPr>
          <w:rFonts w:ascii="Arial" w:hAnsi="Arial" w:cs="Arial"/>
        </w:rPr>
      </w:pPr>
    </w:p>
    <w:p w:rsidR="00770452" w:rsidRDefault="00770452" w:rsidP="00770452">
      <w:pPr>
        <w:pStyle w:val="NoSpacing"/>
        <w:jc w:val="center"/>
        <w:rPr>
          <w:rFonts w:ascii="Arial" w:hAnsi="Arial" w:cs="Arial"/>
        </w:rPr>
      </w:pPr>
      <w:r>
        <w:rPr>
          <w:rFonts w:ascii="Arial" w:hAnsi="Arial" w:cs="Arial"/>
          <w:noProof/>
          <w:lang w:eastAsia="en-GB"/>
        </w:rPr>
        <w:drawing>
          <wp:inline distT="0" distB="0" distL="0" distR="0">
            <wp:extent cx="3648075" cy="2736258"/>
            <wp:effectExtent l="19050" t="0" r="9525" b="0"/>
            <wp:docPr id="2" name="Picture 1" descr="Clavaria straminea Steel Rigg west Oct 2013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varia straminea Steel Rigg west Oct 2013 005.JPG"/>
                    <pic:cNvPicPr/>
                  </pic:nvPicPr>
                  <pic:blipFill>
                    <a:blip r:embed="rId9" cstate="screen"/>
                    <a:stretch>
                      <a:fillRect/>
                    </a:stretch>
                  </pic:blipFill>
                  <pic:spPr>
                    <a:xfrm>
                      <a:off x="0" y="0"/>
                      <a:ext cx="3651041" cy="2738482"/>
                    </a:xfrm>
                    <a:prstGeom prst="rect">
                      <a:avLst/>
                    </a:prstGeom>
                  </pic:spPr>
                </pic:pic>
              </a:graphicData>
            </a:graphic>
          </wp:inline>
        </w:drawing>
      </w:r>
    </w:p>
    <w:p w:rsidR="00770452" w:rsidRPr="002242E4" w:rsidRDefault="00770452" w:rsidP="00770452">
      <w:pPr>
        <w:pStyle w:val="NoSpacing"/>
        <w:jc w:val="center"/>
        <w:rPr>
          <w:rFonts w:ascii="Arial" w:hAnsi="Arial" w:cs="Arial"/>
          <w:i/>
        </w:rPr>
      </w:pPr>
      <w:proofErr w:type="spellStart"/>
      <w:r w:rsidRPr="002242E4">
        <w:rPr>
          <w:rFonts w:ascii="Arial" w:hAnsi="Arial" w:cs="Arial"/>
          <w:i/>
        </w:rPr>
        <w:t>Clavaria</w:t>
      </w:r>
      <w:proofErr w:type="spellEnd"/>
      <w:r w:rsidRPr="002242E4">
        <w:rPr>
          <w:rFonts w:ascii="Arial" w:hAnsi="Arial" w:cs="Arial"/>
          <w:i/>
        </w:rPr>
        <w:t xml:space="preserve"> </w:t>
      </w:r>
      <w:proofErr w:type="spellStart"/>
      <w:r w:rsidRPr="002242E4">
        <w:rPr>
          <w:rFonts w:ascii="Arial" w:hAnsi="Arial" w:cs="Arial"/>
          <w:i/>
        </w:rPr>
        <w:t>straminea</w:t>
      </w:r>
      <w:proofErr w:type="spellEnd"/>
      <w:r w:rsidRPr="002242E4">
        <w:rPr>
          <w:rFonts w:ascii="Arial" w:hAnsi="Arial" w:cs="Arial"/>
          <w:i/>
        </w:rPr>
        <w:t xml:space="preserve"> (Straw </w:t>
      </w:r>
      <w:r>
        <w:rPr>
          <w:rFonts w:ascii="Arial" w:hAnsi="Arial" w:cs="Arial"/>
          <w:i/>
        </w:rPr>
        <w:t>C</w:t>
      </w:r>
      <w:r w:rsidRPr="002242E4">
        <w:rPr>
          <w:rFonts w:ascii="Arial" w:hAnsi="Arial" w:cs="Arial"/>
          <w:i/>
        </w:rPr>
        <w:t>lub)</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Species of conservation interest 2013: </w:t>
      </w:r>
      <w:proofErr w:type="spellStart"/>
      <w:r w:rsidRPr="009869E1">
        <w:rPr>
          <w:rFonts w:ascii="Arial" w:hAnsi="Arial" w:cs="Arial"/>
          <w:i/>
        </w:rPr>
        <w:t>Clavaria</w:t>
      </w:r>
      <w:proofErr w:type="spellEnd"/>
      <w:r w:rsidRPr="009869E1">
        <w:rPr>
          <w:rFonts w:ascii="Arial" w:hAnsi="Arial" w:cs="Arial"/>
          <w:i/>
        </w:rPr>
        <w:t xml:space="preserve"> </w:t>
      </w:r>
      <w:proofErr w:type="spellStart"/>
      <w:r w:rsidRPr="009869E1">
        <w:rPr>
          <w:rFonts w:ascii="Arial" w:hAnsi="Arial" w:cs="Arial"/>
          <w:i/>
        </w:rPr>
        <w:t>straminea</w:t>
      </w:r>
      <w:proofErr w:type="spellEnd"/>
      <w:r>
        <w:rPr>
          <w:rFonts w:ascii="Arial" w:hAnsi="Arial" w:cs="Arial"/>
        </w:rPr>
        <w:t xml:space="preserve">, </w:t>
      </w:r>
      <w:r w:rsidRPr="009869E1">
        <w:rPr>
          <w:rFonts w:ascii="Arial" w:hAnsi="Arial" w:cs="Arial"/>
          <w:i/>
        </w:rPr>
        <w:t xml:space="preserve">Hygrocybe </w:t>
      </w:r>
      <w:proofErr w:type="spellStart"/>
      <w:r w:rsidRPr="009869E1">
        <w:rPr>
          <w:rFonts w:ascii="Arial" w:hAnsi="Arial" w:cs="Arial"/>
          <w:i/>
        </w:rPr>
        <w:t>citrinovirens</w:t>
      </w:r>
      <w:proofErr w:type="spellEnd"/>
      <w:r>
        <w:rPr>
          <w:rFonts w:ascii="Arial" w:hAnsi="Arial" w:cs="Arial"/>
        </w:rPr>
        <w:t xml:space="preserve">, </w:t>
      </w:r>
      <w:r w:rsidRPr="009869E1">
        <w:rPr>
          <w:rFonts w:ascii="Arial" w:hAnsi="Arial" w:cs="Arial"/>
          <w:i/>
        </w:rPr>
        <w:t xml:space="preserve">H. </w:t>
      </w:r>
      <w:proofErr w:type="spellStart"/>
      <w:r w:rsidRPr="009869E1">
        <w:rPr>
          <w:rFonts w:ascii="Arial" w:hAnsi="Arial" w:cs="Arial"/>
          <w:i/>
        </w:rPr>
        <w:t>nitrata</w:t>
      </w:r>
      <w:proofErr w:type="spellEnd"/>
      <w:r>
        <w:rPr>
          <w:rFonts w:ascii="Arial" w:hAnsi="Arial" w:cs="Arial"/>
        </w:rPr>
        <w:t xml:space="preserve">, </w:t>
      </w:r>
      <w:r w:rsidRPr="009869E1">
        <w:rPr>
          <w:rFonts w:ascii="Arial" w:hAnsi="Arial" w:cs="Arial"/>
          <w:i/>
        </w:rPr>
        <w:t xml:space="preserve">H. </w:t>
      </w:r>
      <w:proofErr w:type="spellStart"/>
      <w:r w:rsidRPr="009869E1">
        <w:rPr>
          <w:rFonts w:ascii="Arial" w:hAnsi="Arial" w:cs="Arial"/>
          <w:i/>
        </w:rPr>
        <w:t>punicea</w:t>
      </w:r>
      <w:proofErr w:type="spellEnd"/>
      <w:r>
        <w:rPr>
          <w:rFonts w:ascii="Arial" w:hAnsi="Arial" w:cs="Arial"/>
        </w:rPr>
        <w:t xml:space="preserve">, </w:t>
      </w:r>
      <w:r w:rsidRPr="009869E1">
        <w:rPr>
          <w:rFonts w:ascii="Arial" w:hAnsi="Arial" w:cs="Arial"/>
          <w:i/>
        </w:rPr>
        <w:t xml:space="preserve">H. </w:t>
      </w:r>
      <w:proofErr w:type="spellStart"/>
      <w:r w:rsidRPr="009869E1">
        <w:rPr>
          <w:rFonts w:ascii="Arial" w:hAnsi="Arial" w:cs="Arial"/>
          <w:i/>
        </w:rPr>
        <w:t>splendidissima</w:t>
      </w:r>
      <w:proofErr w:type="spellEnd"/>
      <w:r>
        <w:rPr>
          <w:rFonts w:ascii="Arial" w:hAnsi="Arial" w:cs="Arial"/>
        </w:rPr>
        <w:t xml:space="preserve">. In addition, recorded during 2012, </w:t>
      </w:r>
      <w:r w:rsidRPr="009869E1">
        <w:rPr>
          <w:rFonts w:ascii="Arial" w:hAnsi="Arial" w:cs="Arial"/>
          <w:i/>
        </w:rPr>
        <w:t xml:space="preserve">Hygrocybe </w:t>
      </w:r>
      <w:proofErr w:type="spellStart"/>
      <w:r>
        <w:rPr>
          <w:rFonts w:ascii="Arial" w:hAnsi="Arial" w:cs="Arial"/>
          <w:i/>
        </w:rPr>
        <w:t>aurantiosplen</w:t>
      </w:r>
      <w:r w:rsidRPr="009869E1">
        <w:rPr>
          <w:rFonts w:ascii="Arial" w:hAnsi="Arial" w:cs="Arial"/>
          <w:i/>
        </w:rPr>
        <w:t>de</w:t>
      </w:r>
      <w:r>
        <w:rPr>
          <w:rFonts w:ascii="Arial" w:hAnsi="Arial" w:cs="Arial"/>
          <w:i/>
        </w:rPr>
        <w:t>n</w:t>
      </w:r>
      <w:r w:rsidRPr="009869E1">
        <w:rPr>
          <w:rFonts w:ascii="Arial" w:hAnsi="Arial" w:cs="Arial"/>
          <w:i/>
        </w:rPr>
        <w:t>s</w:t>
      </w:r>
      <w:proofErr w:type="spellEnd"/>
      <w:r>
        <w:rPr>
          <w:rFonts w:ascii="Arial" w:hAnsi="Arial" w:cs="Arial"/>
        </w:rPr>
        <w:t xml:space="preserve">, </w:t>
      </w:r>
      <w:r w:rsidRPr="00670345">
        <w:rPr>
          <w:rFonts w:ascii="Arial" w:hAnsi="Arial" w:cs="Arial"/>
          <w:i/>
        </w:rPr>
        <w:t xml:space="preserve">H. </w:t>
      </w:r>
      <w:proofErr w:type="spellStart"/>
      <w:r w:rsidRPr="00670345">
        <w:rPr>
          <w:rFonts w:ascii="Arial" w:hAnsi="Arial" w:cs="Arial"/>
          <w:i/>
        </w:rPr>
        <w:t>flavipes</w:t>
      </w:r>
      <w:proofErr w:type="spellEnd"/>
      <w:r>
        <w:rPr>
          <w:rFonts w:ascii="Arial" w:hAnsi="Arial" w:cs="Arial"/>
        </w:rPr>
        <w:t xml:space="preserve">, </w:t>
      </w:r>
      <w:proofErr w:type="spellStart"/>
      <w:r w:rsidRPr="009869E1">
        <w:rPr>
          <w:rFonts w:ascii="Arial" w:hAnsi="Arial" w:cs="Arial"/>
          <w:i/>
        </w:rPr>
        <w:t>H.ovina</w:t>
      </w:r>
      <w:proofErr w:type="spellEnd"/>
      <w:r>
        <w:rPr>
          <w:rFonts w:ascii="Arial" w:hAnsi="Arial" w:cs="Arial"/>
        </w:rPr>
        <w:t xml:space="preserve"> and </w:t>
      </w:r>
      <w:proofErr w:type="spellStart"/>
      <w:r w:rsidRPr="009869E1">
        <w:rPr>
          <w:rFonts w:ascii="Arial" w:hAnsi="Arial" w:cs="Arial"/>
          <w:i/>
        </w:rPr>
        <w:t>Microglossum</w:t>
      </w:r>
      <w:proofErr w:type="spellEnd"/>
      <w:r w:rsidRPr="009869E1">
        <w:rPr>
          <w:rFonts w:ascii="Arial" w:hAnsi="Arial" w:cs="Arial"/>
          <w:i/>
        </w:rPr>
        <w:t xml:space="preserve"> </w:t>
      </w:r>
      <w:proofErr w:type="spellStart"/>
      <w:r w:rsidRPr="009869E1">
        <w:rPr>
          <w:rFonts w:ascii="Arial" w:hAnsi="Arial" w:cs="Arial"/>
          <w:i/>
        </w:rPr>
        <w:t>olivaceum</w:t>
      </w:r>
      <w:proofErr w:type="spellEnd"/>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roofErr w:type="spellStart"/>
      <w:r w:rsidRPr="00143D20">
        <w:rPr>
          <w:rFonts w:ascii="Arial" w:hAnsi="Arial" w:cs="Arial"/>
          <w:b/>
          <w:i/>
        </w:rPr>
        <w:t>Walltown</w:t>
      </w:r>
      <w:proofErr w:type="spellEnd"/>
      <w:r w:rsidRPr="00143D20">
        <w:rPr>
          <w:rFonts w:ascii="Arial" w:hAnsi="Arial" w:cs="Arial"/>
          <w:b/>
          <w:i/>
        </w:rPr>
        <w:t xml:space="preserve"> Crags</w:t>
      </w:r>
      <w:r>
        <w:rPr>
          <w:rFonts w:ascii="Arial" w:hAnsi="Arial" w:cs="Arial"/>
        </w:rPr>
        <w:t xml:space="preserve">: The south facing slopes that had been so productive in 2012 were poorly populated with CHEGD fruiting bodies. </w:t>
      </w:r>
      <w:r w:rsidRPr="006E4E99">
        <w:rPr>
          <w:rFonts w:ascii="Arial" w:hAnsi="Arial" w:cs="Arial"/>
          <w:i/>
        </w:rPr>
        <w:t xml:space="preserve">Hygrocybe </w:t>
      </w:r>
      <w:proofErr w:type="spellStart"/>
      <w:r w:rsidRPr="006E4E99">
        <w:rPr>
          <w:rFonts w:ascii="Arial" w:hAnsi="Arial" w:cs="Arial"/>
          <w:i/>
        </w:rPr>
        <w:t>intermedia</w:t>
      </w:r>
      <w:proofErr w:type="spellEnd"/>
      <w:r>
        <w:rPr>
          <w:rFonts w:ascii="Arial" w:hAnsi="Arial" w:cs="Arial"/>
        </w:rPr>
        <w:t xml:space="preserve"> was present for the first time however and these slopes provide excellent potential habitat for </w:t>
      </w:r>
      <w:r w:rsidRPr="006E4E99">
        <w:rPr>
          <w:rFonts w:ascii="Arial" w:hAnsi="Arial" w:cs="Arial"/>
          <w:i/>
        </w:rPr>
        <w:t xml:space="preserve">H. </w:t>
      </w:r>
      <w:proofErr w:type="spellStart"/>
      <w:r w:rsidRPr="006E4E99">
        <w:rPr>
          <w:rFonts w:ascii="Arial" w:hAnsi="Arial" w:cs="Arial"/>
          <w:i/>
        </w:rPr>
        <w:t>spadicea</w:t>
      </w:r>
      <w:proofErr w:type="spellEnd"/>
      <w:r>
        <w:rPr>
          <w:rFonts w:ascii="Arial" w:hAnsi="Arial" w:cs="Arial"/>
        </w:rPr>
        <w:t xml:space="preserve">.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The north side of the crags were much more productive in 2013. Previously disturbed ground comprising old quarry workings (A. </w:t>
      </w:r>
      <w:proofErr w:type="spellStart"/>
      <w:r>
        <w:rPr>
          <w:rFonts w:ascii="Arial" w:hAnsi="Arial" w:cs="Arial"/>
        </w:rPr>
        <w:t>Mclay</w:t>
      </w:r>
      <w:proofErr w:type="spellEnd"/>
      <w:r>
        <w:rPr>
          <w:rFonts w:ascii="Arial" w:hAnsi="Arial" w:cs="Arial"/>
        </w:rPr>
        <w:t xml:space="preserve"> pers. </w:t>
      </w:r>
      <w:proofErr w:type="spellStart"/>
      <w:r>
        <w:rPr>
          <w:rFonts w:ascii="Arial" w:hAnsi="Arial" w:cs="Arial"/>
        </w:rPr>
        <w:t>comm</w:t>
      </w:r>
      <w:proofErr w:type="spellEnd"/>
      <w:r>
        <w:rPr>
          <w:rFonts w:ascii="Arial" w:hAnsi="Arial" w:cs="Arial"/>
        </w:rPr>
        <w:t xml:space="preserve">) has grassed over and a short sward is maintained by grazing. This supports diverse populations of both </w:t>
      </w:r>
      <w:r w:rsidRPr="00C128D6">
        <w:rPr>
          <w:rFonts w:ascii="Arial" w:hAnsi="Arial" w:cs="Arial"/>
          <w:i/>
        </w:rPr>
        <w:t>Hygrocybe</w:t>
      </w:r>
      <w:r>
        <w:rPr>
          <w:rFonts w:ascii="Arial" w:hAnsi="Arial" w:cs="Arial"/>
        </w:rPr>
        <w:t xml:space="preserve"> and </w:t>
      </w:r>
      <w:proofErr w:type="spellStart"/>
      <w:r w:rsidRPr="00C128D6">
        <w:rPr>
          <w:rFonts w:ascii="Arial" w:hAnsi="Arial" w:cs="Arial"/>
          <w:i/>
        </w:rPr>
        <w:t>Entoloma</w:t>
      </w:r>
      <w:proofErr w:type="spellEnd"/>
      <w:r>
        <w:rPr>
          <w:rFonts w:ascii="Arial" w:hAnsi="Arial" w:cs="Arial"/>
        </w:rPr>
        <w:t xml:space="preserve"> and when put together with the collections from the south facing slopes, gives the sub site an equal second place (Table 6) in a HW context. 8 new CHEGD species including 5 </w:t>
      </w:r>
      <w:proofErr w:type="spellStart"/>
      <w:r w:rsidRPr="000A1DAF">
        <w:rPr>
          <w:rFonts w:ascii="Arial" w:hAnsi="Arial" w:cs="Arial"/>
          <w:i/>
        </w:rPr>
        <w:t>Entoloma</w:t>
      </w:r>
      <w:proofErr w:type="spellEnd"/>
      <w:r>
        <w:rPr>
          <w:rFonts w:ascii="Arial" w:hAnsi="Arial" w:cs="Arial"/>
        </w:rPr>
        <w:t xml:space="preserve"> were recorded in 2013.</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noProof/>
          <w:lang w:eastAsia="en-GB"/>
        </w:rPr>
        <w:lastRenderedPageBreak/>
        <w:drawing>
          <wp:inline distT="0" distB="0" distL="0" distR="0">
            <wp:extent cx="2790825" cy="2093272"/>
            <wp:effectExtent l="19050" t="0" r="9525" b="0"/>
            <wp:docPr id="3" name="Picture 2" descr="Hygrocybe intermedia west of Linn of Dee Aug 2011 047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rocybe intermedia west of Linn of Dee Aug 2011 047 reduced.jpg"/>
                    <pic:cNvPicPr/>
                  </pic:nvPicPr>
                  <pic:blipFill>
                    <a:blip r:embed="rId10" cstate="screen"/>
                    <a:stretch>
                      <a:fillRect/>
                    </a:stretch>
                  </pic:blipFill>
                  <pic:spPr>
                    <a:xfrm>
                      <a:off x="0" y="0"/>
                      <a:ext cx="2796746" cy="2097713"/>
                    </a:xfrm>
                    <a:prstGeom prst="rect">
                      <a:avLst/>
                    </a:prstGeom>
                  </pic:spPr>
                </pic:pic>
              </a:graphicData>
            </a:graphic>
          </wp:inline>
        </w:drawing>
      </w:r>
      <w:r>
        <w:rPr>
          <w:rFonts w:ascii="Arial" w:hAnsi="Arial" w:cs="Arial"/>
        </w:rPr>
        <w:t xml:space="preserve">  </w:t>
      </w:r>
      <w:r>
        <w:rPr>
          <w:rFonts w:ascii="Arial" w:hAnsi="Arial" w:cs="Arial"/>
          <w:noProof/>
          <w:lang w:eastAsia="en-GB"/>
        </w:rPr>
        <w:drawing>
          <wp:inline distT="0" distB="0" distL="0" distR="0">
            <wp:extent cx="2790825" cy="2093273"/>
            <wp:effectExtent l="19050" t="0" r="0" b="0"/>
            <wp:docPr id="4" name="Picture 3" descr="Hygrocybe intermedia S Ha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rocybe intermedia S Hackett.jpg"/>
                    <pic:cNvPicPr/>
                  </pic:nvPicPr>
                  <pic:blipFill>
                    <a:blip r:embed="rId11" cstate="print"/>
                    <a:stretch>
                      <a:fillRect/>
                    </a:stretch>
                  </pic:blipFill>
                  <pic:spPr>
                    <a:xfrm>
                      <a:off x="0" y="0"/>
                      <a:ext cx="2793092" cy="2094974"/>
                    </a:xfrm>
                    <a:prstGeom prst="rect">
                      <a:avLst/>
                    </a:prstGeom>
                  </pic:spPr>
                </pic:pic>
              </a:graphicData>
            </a:graphic>
          </wp:inline>
        </w:drawing>
      </w:r>
    </w:p>
    <w:p w:rsidR="00770452" w:rsidRDefault="00770452" w:rsidP="00770452">
      <w:pPr>
        <w:pStyle w:val="NoSpacing"/>
        <w:rPr>
          <w:rFonts w:ascii="Arial" w:hAnsi="Arial" w:cs="Arial"/>
          <w:i/>
        </w:rPr>
      </w:pPr>
      <w:r w:rsidRPr="002242E4">
        <w:rPr>
          <w:rFonts w:ascii="Arial" w:hAnsi="Arial" w:cs="Arial"/>
          <w:i/>
        </w:rPr>
        <w:t>H</w:t>
      </w:r>
      <w:r>
        <w:rPr>
          <w:rFonts w:ascii="Arial" w:hAnsi="Arial" w:cs="Arial"/>
          <w:i/>
        </w:rPr>
        <w:t xml:space="preserve">ygrocybe </w:t>
      </w:r>
      <w:proofErr w:type="spellStart"/>
      <w:r>
        <w:rPr>
          <w:rFonts w:ascii="Arial" w:hAnsi="Arial" w:cs="Arial"/>
          <w:i/>
        </w:rPr>
        <w:t>intermedia</w:t>
      </w:r>
      <w:proofErr w:type="spellEnd"/>
      <w:r>
        <w:rPr>
          <w:rFonts w:ascii="Arial" w:hAnsi="Arial" w:cs="Arial"/>
          <w:i/>
        </w:rPr>
        <w:t xml:space="preserve"> (Fibrous Wax</w:t>
      </w:r>
      <w:r w:rsidRPr="002242E4">
        <w:rPr>
          <w:rFonts w:ascii="Arial" w:hAnsi="Arial" w:cs="Arial"/>
          <w:i/>
        </w:rPr>
        <w:t>cap)</w:t>
      </w:r>
      <w:r>
        <w:rPr>
          <w:rFonts w:ascii="Arial" w:hAnsi="Arial" w:cs="Arial"/>
          <w:i/>
        </w:rPr>
        <w:t xml:space="preserve">        H. </w:t>
      </w:r>
      <w:proofErr w:type="spellStart"/>
      <w:r>
        <w:rPr>
          <w:rFonts w:ascii="Arial" w:hAnsi="Arial" w:cs="Arial"/>
          <w:i/>
        </w:rPr>
        <w:t>intermedia</w:t>
      </w:r>
      <w:proofErr w:type="spellEnd"/>
      <w:r>
        <w:rPr>
          <w:rFonts w:ascii="Arial" w:hAnsi="Arial" w:cs="Arial"/>
          <w:i/>
        </w:rPr>
        <w:t xml:space="preserve"> showing fibrous cap (S. Hackett)</w:t>
      </w:r>
    </w:p>
    <w:p w:rsidR="00770452" w:rsidRPr="002242E4" w:rsidRDefault="00770452" w:rsidP="00770452">
      <w:pPr>
        <w:pStyle w:val="NoSpacing"/>
        <w:jc w:val="center"/>
        <w:rPr>
          <w:rFonts w:ascii="Arial" w:hAnsi="Arial" w:cs="Arial"/>
          <w:i/>
        </w:rPr>
      </w:pPr>
    </w:p>
    <w:p w:rsidR="00770452" w:rsidRPr="000A1DAF" w:rsidRDefault="00770452" w:rsidP="00770452">
      <w:pPr>
        <w:pStyle w:val="NoSpacing"/>
        <w:rPr>
          <w:rFonts w:ascii="Arial" w:hAnsi="Arial" w:cs="Arial"/>
        </w:rPr>
      </w:pPr>
      <w:r>
        <w:rPr>
          <w:rFonts w:ascii="Arial" w:hAnsi="Arial" w:cs="Arial"/>
        </w:rPr>
        <w:t xml:space="preserve">Species of conservation interest 2013: </w:t>
      </w:r>
      <w:r w:rsidRPr="000A1DAF">
        <w:rPr>
          <w:rFonts w:ascii="Arial" w:hAnsi="Arial" w:cs="Arial"/>
          <w:i/>
        </w:rPr>
        <w:t xml:space="preserve">Hygrocybe </w:t>
      </w:r>
      <w:proofErr w:type="spellStart"/>
      <w:r w:rsidRPr="000A1DAF">
        <w:rPr>
          <w:rFonts w:ascii="Arial" w:hAnsi="Arial" w:cs="Arial"/>
          <w:i/>
        </w:rPr>
        <w:t>intermedia</w:t>
      </w:r>
      <w:proofErr w:type="spellEnd"/>
      <w:r>
        <w:rPr>
          <w:rFonts w:ascii="Arial" w:hAnsi="Arial" w:cs="Arial"/>
        </w:rPr>
        <w:t xml:space="preserve">. In addition recorded during 2012, </w:t>
      </w:r>
      <w:r w:rsidRPr="00670345">
        <w:rPr>
          <w:rFonts w:ascii="Arial" w:hAnsi="Arial" w:cs="Arial"/>
          <w:i/>
        </w:rPr>
        <w:t xml:space="preserve">H. </w:t>
      </w:r>
      <w:proofErr w:type="spellStart"/>
      <w:r w:rsidRPr="00670345">
        <w:rPr>
          <w:rFonts w:ascii="Arial" w:hAnsi="Arial" w:cs="Arial"/>
          <w:i/>
        </w:rPr>
        <w:t>flavipes</w:t>
      </w:r>
      <w:proofErr w:type="spellEnd"/>
      <w:r>
        <w:rPr>
          <w:rFonts w:ascii="Arial" w:hAnsi="Arial" w:cs="Arial"/>
        </w:rPr>
        <w:t xml:space="preserve">, </w:t>
      </w:r>
      <w:r w:rsidRPr="000A1DAF">
        <w:rPr>
          <w:rFonts w:ascii="Arial" w:hAnsi="Arial" w:cs="Arial"/>
          <w:i/>
        </w:rPr>
        <w:t xml:space="preserve">H. </w:t>
      </w:r>
      <w:proofErr w:type="spellStart"/>
      <w:r w:rsidRPr="000A1DAF">
        <w:rPr>
          <w:rFonts w:ascii="Arial" w:hAnsi="Arial" w:cs="Arial"/>
          <w:i/>
        </w:rPr>
        <w:t>ovina</w:t>
      </w:r>
      <w:proofErr w:type="spellEnd"/>
      <w:r>
        <w:rPr>
          <w:rFonts w:ascii="Arial" w:hAnsi="Arial" w:cs="Arial"/>
        </w:rPr>
        <w:t xml:space="preserve">, </w:t>
      </w:r>
      <w:r w:rsidRPr="000A1DAF">
        <w:rPr>
          <w:rFonts w:ascii="Arial" w:hAnsi="Arial" w:cs="Arial"/>
          <w:i/>
        </w:rPr>
        <w:t xml:space="preserve">H. </w:t>
      </w:r>
      <w:proofErr w:type="spellStart"/>
      <w:r w:rsidRPr="000A1DAF">
        <w:rPr>
          <w:rFonts w:ascii="Arial" w:hAnsi="Arial" w:cs="Arial"/>
          <w:i/>
        </w:rPr>
        <w:t>punicea</w:t>
      </w:r>
      <w:proofErr w:type="spellEnd"/>
      <w:r>
        <w:rPr>
          <w:rFonts w:ascii="Arial" w:hAnsi="Arial" w:cs="Arial"/>
        </w:rPr>
        <w:t xml:space="preserve"> and </w:t>
      </w:r>
      <w:r w:rsidRPr="000A1DAF">
        <w:rPr>
          <w:rFonts w:ascii="Arial" w:hAnsi="Arial" w:cs="Arial"/>
          <w:i/>
        </w:rPr>
        <w:t xml:space="preserve">H. </w:t>
      </w:r>
      <w:proofErr w:type="spellStart"/>
      <w:r w:rsidRPr="000A1DAF">
        <w:rPr>
          <w:rFonts w:ascii="Arial" w:hAnsi="Arial" w:cs="Arial"/>
          <w:i/>
        </w:rPr>
        <w:t>splendidissima</w:t>
      </w:r>
      <w:proofErr w:type="spellEnd"/>
      <w:r>
        <w:rPr>
          <w:rFonts w:ascii="Arial" w:hAnsi="Arial" w:cs="Arial"/>
        </w:rPr>
        <w:t xml:space="preserve">.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roofErr w:type="spellStart"/>
      <w:r w:rsidRPr="00143D20">
        <w:rPr>
          <w:rFonts w:ascii="Arial" w:hAnsi="Arial" w:cs="Arial"/>
          <w:b/>
          <w:i/>
        </w:rPr>
        <w:t>Highshields</w:t>
      </w:r>
      <w:proofErr w:type="spellEnd"/>
      <w:r w:rsidRPr="00143D20">
        <w:rPr>
          <w:rFonts w:ascii="Arial" w:hAnsi="Arial" w:cs="Arial"/>
          <w:b/>
          <w:i/>
        </w:rPr>
        <w:t xml:space="preserve"> Crags: south of</w:t>
      </w:r>
      <w:r w:rsidRPr="00143D20">
        <w:rPr>
          <w:rFonts w:ascii="Arial" w:hAnsi="Arial" w:cs="Arial"/>
          <w:b/>
        </w:rPr>
        <w:t>:</w:t>
      </w:r>
      <w:r>
        <w:rPr>
          <w:rFonts w:ascii="Arial" w:hAnsi="Arial" w:cs="Arial"/>
          <w:b/>
        </w:rPr>
        <w:t xml:space="preserve"> </w:t>
      </w:r>
      <w:r>
        <w:rPr>
          <w:rFonts w:ascii="Arial" w:hAnsi="Arial" w:cs="Arial"/>
        </w:rPr>
        <w:t xml:space="preserve">The sward of this sub site was noticeably longer than during the 2012 visits (A. </w:t>
      </w:r>
      <w:proofErr w:type="spellStart"/>
      <w:r>
        <w:rPr>
          <w:rFonts w:ascii="Arial" w:hAnsi="Arial" w:cs="Arial"/>
        </w:rPr>
        <w:t>Mclay</w:t>
      </w:r>
      <w:proofErr w:type="spellEnd"/>
      <w:r>
        <w:rPr>
          <w:rFonts w:ascii="Arial" w:hAnsi="Arial" w:cs="Arial"/>
        </w:rPr>
        <w:t xml:space="preserve"> pers. </w:t>
      </w:r>
      <w:proofErr w:type="spellStart"/>
      <w:r>
        <w:rPr>
          <w:rFonts w:ascii="Arial" w:hAnsi="Arial" w:cs="Arial"/>
        </w:rPr>
        <w:t>comm</w:t>
      </w:r>
      <w:proofErr w:type="spellEnd"/>
      <w:r>
        <w:rPr>
          <w:rFonts w:ascii="Arial" w:hAnsi="Arial" w:cs="Arial"/>
        </w:rPr>
        <w:t xml:space="preserve">). At this stage in its development, the sward height it is less likely to have impacted on target species numbers than the fact that the ground is south facing and droughted in the dry 2013 season. Although the overall diversity was lower in 2013, 11 new CHEGD species were recorded including 6 </w:t>
      </w:r>
      <w:proofErr w:type="spellStart"/>
      <w:r w:rsidRPr="00B90682">
        <w:rPr>
          <w:rFonts w:ascii="Arial" w:hAnsi="Arial" w:cs="Arial"/>
          <w:i/>
        </w:rPr>
        <w:t>Entoloma</w:t>
      </w:r>
      <w:proofErr w:type="spellEnd"/>
      <w:r>
        <w:rPr>
          <w:rFonts w:ascii="Arial" w:hAnsi="Arial" w:cs="Arial"/>
        </w:rPr>
        <w:t xml:space="preserve"> and the UKBAP and red listed species </w:t>
      </w:r>
      <w:r w:rsidRPr="00B90682">
        <w:rPr>
          <w:rFonts w:ascii="Arial" w:hAnsi="Arial" w:cs="Arial"/>
          <w:i/>
        </w:rPr>
        <w:t xml:space="preserve">Hygrocybe </w:t>
      </w:r>
      <w:proofErr w:type="spellStart"/>
      <w:r w:rsidRPr="00B90682">
        <w:rPr>
          <w:rFonts w:ascii="Arial" w:hAnsi="Arial" w:cs="Arial"/>
          <w:i/>
        </w:rPr>
        <w:t>spadicea</w:t>
      </w:r>
      <w:proofErr w:type="spellEnd"/>
      <w:r>
        <w:rPr>
          <w:rFonts w:ascii="Arial" w:hAnsi="Arial" w:cs="Arial"/>
        </w:rPr>
        <w:t xml:space="preserve">. </w:t>
      </w:r>
    </w:p>
    <w:p w:rsidR="00770452" w:rsidRDefault="00770452" w:rsidP="00770452">
      <w:pPr>
        <w:pStyle w:val="NoSpacing"/>
        <w:rPr>
          <w:rFonts w:ascii="Arial" w:hAnsi="Arial" w:cs="Arial"/>
        </w:rPr>
      </w:pPr>
    </w:p>
    <w:p w:rsidR="00770452" w:rsidRDefault="00770452" w:rsidP="00770452">
      <w:pPr>
        <w:pStyle w:val="NoSpacing"/>
        <w:jc w:val="center"/>
        <w:rPr>
          <w:rFonts w:ascii="Arial" w:hAnsi="Arial" w:cs="Arial"/>
          <w:b/>
        </w:rPr>
      </w:pPr>
      <w:r>
        <w:rPr>
          <w:rFonts w:ascii="Arial" w:hAnsi="Arial" w:cs="Arial"/>
          <w:b/>
          <w:noProof/>
          <w:lang w:eastAsia="en-GB"/>
        </w:rPr>
        <w:drawing>
          <wp:inline distT="0" distB="0" distL="0" distR="0">
            <wp:extent cx="2543175" cy="3390994"/>
            <wp:effectExtent l="19050" t="0" r="9525" b="0"/>
            <wp:docPr id="6" name="Picture 5" descr="Hygrocybe spadicea Hadrians Wall Oct 2013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rocybe spadicea Hadrians Wall Oct 2013 041.JPG"/>
                    <pic:cNvPicPr/>
                  </pic:nvPicPr>
                  <pic:blipFill>
                    <a:blip r:embed="rId12" cstate="screen"/>
                    <a:stretch>
                      <a:fillRect/>
                    </a:stretch>
                  </pic:blipFill>
                  <pic:spPr>
                    <a:xfrm>
                      <a:off x="0" y="0"/>
                      <a:ext cx="2544232" cy="3392403"/>
                    </a:xfrm>
                    <a:prstGeom prst="rect">
                      <a:avLst/>
                    </a:prstGeom>
                  </pic:spPr>
                </pic:pic>
              </a:graphicData>
            </a:graphic>
          </wp:inline>
        </w:drawing>
      </w:r>
    </w:p>
    <w:p w:rsidR="00770452" w:rsidRPr="0027620F" w:rsidRDefault="00770452" w:rsidP="00770452">
      <w:pPr>
        <w:pStyle w:val="NoSpacing"/>
        <w:jc w:val="center"/>
        <w:rPr>
          <w:rFonts w:ascii="Arial" w:hAnsi="Arial" w:cs="Arial"/>
          <w:i/>
        </w:rPr>
      </w:pPr>
      <w:r w:rsidRPr="002242E4">
        <w:rPr>
          <w:rFonts w:ascii="Arial" w:hAnsi="Arial" w:cs="Arial"/>
          <w:i/>
        </w:rPr>
        <w:t xml:space="preserve">Hygrocybe </w:t>
      </w:r>
      <w:proofErr w:type="spellStart"/>
      <w:r w:rsidRPr="002242E4">
        <w:rPr>
          <w:rFonts w:ascii="Arial" w:hAnsi="Arial" w:cs="Arial"/>
          <w:i/>
        </w:rPr>
        <w:t>spadicea</w:t>
      </w:r>
      <w:proofErr w:type="spellEnd"/>
      <w:r w:rsidRPr="002242E4">
        <w:rPr>
          <w:rFonts w:ascii="Arial" w:hAnsi="Arial" w:cs="Arial"/>
          <w:i/>
        </w:rPr>
        <w:t xml:space="preserve"> (Date Waxcap)</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Species of conservation interest 2013: </w:t>
      </w:r>
      <w:r w:rsidRPr="00B90682">
        <w:rPr>
          <w:rFonts w:ascii="Arial" w:hAnsi="Arial" w:cs="Arial"/>
          <w:i/>
        </w:rPr>
        <w:t xml:space="preserve">Hygrocybe </w:t>
      </w:r>
      <w:proofErr w:type="spellStart"/>
      <w:r w:rsidRPr="00B90682">
        <w:rPr>
          <w:rFonts w:ascii="Arial" w:hAnsi="Arial" w:cs="Arial"/>
          <w:i/>
        </w:rPr>
        <w:t>aurantiosplendens</w:t>
      </w:r>
      <w:proofErr w:type="spellEnd"/>
      <w:r>
        <w:rPr>
          <w:rFonts w:ascii="Arial" w:hAnsi="Arial" w:cs="Arial"/>
        </w:rPr>
        <w:t xml:space="preserve">, </w:t>
      </w:r>
      <w:r w:rsidRPr="00B90682">
        <w:rPr>
          <w:rFonts w:ascii="Arial" w:hAnsi="Arial" w:cs="Arial"/>
          <w:i/>
        </w:rPr>
        <w:t xml:space="preserve">H. </w:t>
      </w:r>
      <w:proofErr w:type="spellStart"/>
      <w:r w:rsidRPr="00B90682">
        <w:rPr>
          <w:rFonts w:ascii="Arial" w:hAnsi="Arial" w:cs="Arial"/>
          <w:i/>
        </w:rPr>
        <w:t>nitrata</w:t>
      </w:r>
      <w:proofErr w:type="spellEnd"/>
      <w:r>
        <w:rPr>
          <w:rFonts w:ascii="Arial" w:hAnsi="Arial" w:cs="Arial"/>
        </w:rPr>
        <w:t xml:space="preserve"> and </w:t>
      </w:r>
      <w:r w:rsidRPr="00B90682">
        <w:rPr>
          <w:rFonts w:ascii="Arial" w:hAnsi="Arial" w:cs="Arial"/>
          <w:i/>
        </w:rPr>
        <w:t xml:space="preserve">H. </w:t>
      </w:r>
      <w:proofErr w:type="spellStart"/>
      <w:r w:rsidRPr="00B90682">
        <w:rPr>
          <w:rFonts w:ascii="Arial" w:hAnsi="Arial" w:cs="Arial"/>
          <w:i/>
        </w:rPr>
        <w:t>spadicea</w:t>
      </w:r>
      <w:proofErr w:type="spellEnd"/>
      <w:r>
        <w:rPr>
          <w:rFonts w:ascii="Arial" w:hAnsi="Arial" w:cs="Arial"/>
        </w:rPr>
        <w:t xml:space="preserve">. In addition recorded during 2012, </w:t>
      </w:r>
      <w:r w:rsidRPr="00B90682">
        <w:rPr>
          <w:rFonts w:ascii="Arial" w:hAnsi="Arial" w:cs="Arial"/>
          <w:i/>
        </w:rPr>
        <w:t xml:space="preserve">H. </w:t>
      </w:r>
      <w:proofErr w:type="spellStart"/>
      <w:r w:rsidRPr="00B90682">
        <w:rPr>
          <w:rFonts w:ascii="Arial" w:hAnsi="Arial" w:cs="Arial"/>
          <w:i/>
        </w:rPr>
        <w:t>punicea</w:t>
      </w:r>
      <w:proofErr w:type="spellEnd"/>
      <w:r>
        <w:rPr>
          <w:rFonts w:ascii="Arial" w:hAnsi="Arial" w:cs="Arial"/>
        </w:rPr>
        <w:t>.</w:t>
      </w:r>
    </w:p>
    <w:p w:rsidR="00770452" w:rsidRDefault="00770452" w:rsidP="00770452">
      <w:pPr>
        <w:pStyle w:val="NoSpacing"/>
        <w:rPr>
          <w:rFonts w:ascii="Arial" w:hAnsi="Arial" w:cs="Arial"/>
        </w:rPr>
      </w:pPr>
    </w:p>
    <w:p w:rsidR="00770452" w:rsidRDefault="00770452" w:rsidP="00770452">
      <w:pPr>
        <w:pStyle w:val="NoSpacing"/>
        <w:jc w:val="center"/>
        <w:rPr>
          <w:rFonts w:ascii="Arial" w:hAnsi="Arial" w:cs="Arial"/>
          <w:i/>
        </w:rPr>
      </w:pPr>
      <w:r>
        <w:rPr>
          <w:rFonts w:ascii="Arial" w:hAnsi="Arial" w:cs="Arial"/>
          <w:b/>
          <w:noProof/>
          <w:lang w:eastAsia="en-GB"/>
        </w:rPr>
        <w:lastRenderedPageBreak/>
        <w:drawing>
          <wp:inline distT="0" distB="0" distL="0" distR="0">
            <wp:extent cx="3752850" cy="2814847"/>
            <wp:effectExtent l="19050" t="0" r="0" b="0"/>
            <wp:docPr id="5" name="Picture 3" descr="Hygrocybe aurantiosplendens Rothbury  Oct 2013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rocybe aurantiosplendens Rothbury  Oct 2013 019.JPG"/>
                    <pic:cNvPicPr/>
                  </pic:nvPicPr>
                  <pic:blipFill>
                    <a:blip r:embed="rId13" cstate="screen"/>
                    <a:stretch>
                      <a:fillRect/>
                    </a:stretch>
                  </pic:blipFill>
                  <pic:spPr>
                    <a:xfrm>
                      <a:off x="0" y="0"/>
                      <a:ext cx="3759538" cy="2819863"/>
                    </a:xfrm>
                    <a:prstGeom prst="rect">
                      <a:avLst/>
                    </a:prstGeom>
                  </pic:spPr>
                </pic:pic>
              </a:graphicData>
            </a:graphic>
          </wp:inline>
        </w:drawing>
      </w:r>
      <w:r w:rsidRPr="002242E4">
        <w:rPr>
          <w:rFonts w:ascii="Arial" w:hAnsi="Arial" w:cs="Arial"/>
          <w:i/>
        </w:rPr>
        <w:t xml:space="preserve"> </w:t>
      </w:r>
    </w:p>
    <w:p w:rsidR="00770452" w:rsidRPr="002242E4" w:rsidRDefault="00770452" w:rsidP="00770452">
      <w:pPr>
        <w:pStyle w:val="NoSpacing"/>
        <w:jc w:val="center"/>
        <w:rPr>
          <w:rFonts w:ascii="Arial" w:hAnsi="Arial" w:cs="Arial"/>
          <w:i/>
        </w:rPr>
      </w:pPr>
      <w:r w:rsidRPr="002242E4">
        <w:rPr>
          <w:rFonts w:ascii="Arial" w:hAnsi="Arial" w:cs="Arial"/>
          <w:i/>
        </w:rPr>
        <w:t xml:space="preserve">Hygrocybe </w:t>
      </w:r>
      <w:proofErr w:type="spellStart"/>
      <w:r w:rsidRPr="002242E4">
        <w:rPr>
          <w:rFonts w:ascii="Arial" w:hAnsi="Arial" w:cs="Arial"/>
          <w:i/>
        </w:rPr>
        <w:t>aurantiosplendens</w:t>
      </w:r>
      <w:proofErr w:type="spellEnd"/>
      <w:r w:rsidRPr="002242E4">
        <w:rPr>
          <w:rFonts w:ascii="Arial" w:hAnsi="Arial" w:cs="Arial"/>
          <w:i/>
        </w:rPr>
        <w:t xml:space="preserve"> (</w:t>
      </w:r>
      <w:r>
        <w:rPr>
          <w:rFonts w:ascii="Arial" w:hAnsi="Arial" w:cs="Arial"/>
          <w:i/>
        </w:rPr>
        <w:t>Orange</w:t>
      </w:r>
      <w:r w:rsidRPr="002242E4">
        <w:rPr>
          <w:rFonts w:ascii="Arial" w:hAnsi="Arial" w:cs="Arial"/>
          <w:i/>
        </w:rPr>
        <w:t xml:space="preserve"> Waxcap)</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sidRPr="00143D20">
        <w:rPr>
          <w:rFonts w:ascii="Arial" w:hAnsi="Arial" w:cs="Arial"/>
          <w:b/>
          <w:i/>
        </w:rPr>
        <w:t>Limestone Corner</w:t>
      </w:r>
      <w:r>
        <w:rPr>
          <w:rFonts w:ascii="Arial" w:hAnsi="Arial" w:cs="Arial"/>
        </w:rPr>
        <w:t xml:space="preserve">: This sub site exhibits evidence of past quarrying activity that has now grown over and is grazed by cattle and sheep. 11 new CHEGD species were recorded including 9 </w:t>
      </w:r>
      <w:proofErr w:type="spellStart"/>
      <w:r w:rsidRPr="00864775">
        <w:rPr>
          <w:rFonts w:ascii="Arial" w:hAnsi="Arial" w:cs="Arial"/>
          <w:i/>
        </w:rPr>
        <w:t>Entoloma</w:t>
      </w:r>
      <w:proofErr w:type="spellEnd"/>
      <w:r>
        <w:rPr>
          <w:rFonts w:ascii="Arial" w:hAnsi="Arial" w:cs="Arial"/>
        </w:rPr>
        <w:t xml:space="preserve"> species. This site could be of particular interest for </w:t>
      </w:r>
      <w:proofErr w:type="spellStart"/>
      <w:r w:rsidRPr="00864775">
        <w:rPr>
          <w:rFonts w:ascii="Arial" w:hAnsi="Arial" w:cs="Arial"/>
          <w:i/>
        </w:rPr>
        <w:t>Entoloma</w:t>
      </w:r>
      <w:proofErr w:type="spellEnd"/>
      <w:r>
        <w:rPr>
          <w:rFonts w:ascii="Arial" w:hAnsi="Arial" w:cs="Arial"/>
        </w:rPr>
        <w:t xml:space="preserve"> as well as </w:t>
      </w:r>
      <w:r w:rsidRPr="001F3AA9">
        <w:rPr>
          <w:rFonts w:ascii="Arial" w:hAnsi="Arial" w:cs="Arial"/>
          <w:i/>
        </w:rPr>
        <w:t>Hygrocybe</w:t>
      </w:r>
      <w:r>
        <w:rPr>
          <w:rFonts w:ascii="Arial" w:hAnsi="Arial" w:cs="Arial"/>
        </w:rPr>
        <w:t>.</w:t>
      </w:r>
    </w:p>
    <w:p w:rsidR="00770452" w:rsidRDefault="00770452" w:rsidP="00770452">
      <w:pPr>
        <w:pStyle w:val="NoSpacing"/>
        <w:rPr>
          <w:rFonts w:ascii="Arial" w:hAnsi="Arial" w:cs="Arial"/>
        </w:rPr>
      </w:pPr>
    </w:p>
    <w:p w:rsidR="00770452" w:rsidRDefault="00770452" w:rsidP="00770452">
      <w:pPr>
        <w:pStyle w:val="NoSpacing"/>
        <w:jc w:val="center"/>
        <w:rPr>
          <w:rFonts w:ascii="Arial" w:hAnsi="Arial" w:cs="Arial"/>
        </w:rPr>
      </w:pPr>
      <w:r>
        <w:rPr>
          <w:rFonts w:ascii="Arial" w:hAnsi="Arial" w:cs="Arial"/>
          <w:noProof/>
          <w:lang w:eastAsia="en-GB"/>
        </w:rPr>
        <w:drawing>
          <wp:inline distT="0" distB="0" distL="0" distR="0">
            <wp:extent cx="3695427" cy="2771775"/>
            <wp:effectExtent l="19050" t="0" r="273" b="0"/>
            <wp:docPr id="7" name="Picture 6" descr="Entoloma ianthinum poss Hadrians Wall Oct 2013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oloma ianthinum poss Hadrians Wall Oct 2013 050.JPG"/>
                    <pic:cNvPicPr/>
                  </pic:nvPicPr>
                  <pic:blipFill>
                    <a:blip r:embed="rId14" cstate="screen"/>
                    <a:stretch>
                      <a:fillRect/>
                    </a:stretch>
                  </pic:blipFill>
                  <pic:spPr>
                    <a:xfrm>
                      <a:off x="0" y="0"/>
                      <a:ext cx="3701217" cy="2776118"/>
                    </a:xfrm>
                    <a:prstGeom prst="rect">
                      <a:avLst/>
                    </a:prstGeom>
                  </pic:spPr>
                </pic:pic>
              </a:graphicData>
            </a:graphic>
          </wp:inline>
        </w:drawing>
      </w:r>
    </w:p>
    <w:p w:rsidR="00770452" w:rsidRPr="003F1904" w:rsidRDefault="00770452" w:rsidP="00770452">
      <w:pPr>
        <w:pStyle w:val="NoSpacing"/>
        <w:jc w:val="center"/>
        <w:rPr>
          <w:rFonts w:ascii="Arial" w:hAnsi="Arial" w:cs="Arial"/>
          <w:i/>
        </w:rPr>
      </w:pPr>
      <w:proofErr w:type="spellStart"/>
      <w:r w:rsidRPr="003F1904">
        <w:rPr>
          <w:rFonts w:ascii="Arial" w:hAnsi="Arial" w:cs="Arial"/>
          <w:i/>
        </w:rPr>
        <w:t>Entoloma</w:t>
      </w:r>
      <w:proofErr w:type="spellEnd"/>
      <w:r w:rsidRPr="003F1904">
        <w:rPr>
          <w:rFonts w:ascii="Arial" w:hAnsi="Arial" w:cs="Arial"/>
          <w:i/>
        </w:rPr>
        <w:t xml:space="preserve"> </w:t>
      </w:r>
      <w:proofErr w:type="spellStart"/>
      <w:r w:rsidRPr="003F1904">
        <w:rPr>
          <w:rFonts w:ascii="Arial" w:hAnsi="Arial" w:cs="Arial"/>
          <w:i/>
        </w:rPr>
        <w:t>ianthinum</w:t>
      </w:r>
      <w:proofErr w:type="spellEnd"/>
      <w:r w:rsidRPr="003F1904">
        <w:rPr>
          <w:rFonts w:ascii="Arial" w:hAnsi="Arial" w:cs="Arial"/>
          <w:i/>
        </w:rPr>
        <w:t xml:space="preserve"> (identification to be confirmed)</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 xml:space="preserve">Species of conservation interest 2013: </w:t>
      </w:r>
      <w:r w:rsidRPr="00864775">
        <w:rPr>
          <w:rFonts w:ascii="Arial" w:hAnsi="Arial" w:cs="Arial"/>
          <w:i/>
        </w:rPr>
        <w:t xml:space="preserve">Hygrocybe </w:t>
      </w:r>
      <w:proofErr w:type="spellStart"/>
      <w:r w:rsidRPr="00864775">
        <w:rPr>
          <w:rFonts w:ascii="Arial" w:hAnsi="Arial" w:cs="Arial"/>
          <w:i/>
        </w:rPr>
        <w:t>punicea</w:t>
      </w:r>
      <w:proofErr w:type="spellEnd"/>
      <w:r>
        <w:rPr>
          <w:rFonts w:ascii="Arial" w:hAnsi="Arial" w:cs="Arial"/>
        </w:rPr>
        <w:t xml:space="preserve">. </w:t>
      </w:r>
      <w:proofErr w:type="spellStart"/>
      <w:r w:rsidRPr="00864775">
        <w:rPr>
          <w:rFonts w:ascii="Arial" w:hAnsi="Arial" w:cs="Arial"/>
          <w:i/>
        </w:rPr>
        <w:t>Entoloma</w:t>
      </w:r>
      <w:proofErr w:type="spellEnd"/>
      <w:r w:rsidRPr="00864775">
        <w:rPr>
          <w:rFonts w:ascii="Arial" w:hAnsi="Arial" w:cs="Arial"/>
          <w:i/>
        </w:rPr>
        <w:t xml:space="preserve"> </w:t>
      </w:r>
      <w:proofErr w:type="spellStart"/>
      <w:r w:rsidRPr="00864775">
        <w:rPr>
          <w:rFonts w:ascii="Arial" w:hAnsi="Arial" w:cs="Arial"/>
          <w:i/>
        </w:rPr>
        <w:t>ianthinum</w:t>
      </w:r>
      <w:proofErr w:type="spellEnd"/>
      <w:r>
        <w:rPr>
          <w:rFonts w:ascii="Arial" w:hAnsi="Arial" w:cs="Arial"/>
        </w:rPr>
        <w:t xml:space="preserve">, if confirmed, would be new to the UK and thus of considerable interest. In addition recorded during 2012 and earlier, </w:t>
      </w:r>
      <w:r w:rsidRPr="00864775">
        <w:rPr>
          <w:rFonts w:ascii="Arial" w:hAnsi="Arial" w:cs="Arial"/>
          <w:i/>
        </w:rPr>
        <w:t xml:space="preserve">H. </w:t>
      </w:r>
      <w:proofErr w:type="spellStart"/>
      <w:r w:rsidRPr="00864775">
        <w:rPr>
          <w:rFonts w:ascii="Arial" w:hAnsi="Arial" w:cs="Arial"/>
          <w:i/>
        </w:rPr>
        <w:t>calyptriformis</w:t>
      </w:r>
      <w:proofErr w:type="spellEnd"/>
      <w:r>
        <w:rPr>
          <w:rFonts w:ascii="Arial" w:hAnsi="Arial" w:cs="Arial"/>
          <w:i/>
        </w:rPr>
        <w:t xml:space="preserve"> </w:t>
      </w:r>
      <w:r>
        <w:rPr>
          <w:rFonts w:ascii="Arial" w:hAnsi="Arial" w:cs="Arial"/>
        </w:rPr>
        <w:t>and</w:t>
      </w:r>
      <w:r w:rsidRPr="00F645EE">
        <w:rPr>
          <w:rFonts w:ascii="Arial" w:hAnsi="Arial" w:cs="Arial"/>
        </w:rPr>
        <w:t xml:space="preserve"> </w:t>
      </w:r>
      <w:r>
        <w:rPr>
          <w:rFonts w:ascii="Arial" w:hAnsi="Arial" w:cs="Arial"/>
        </w:rPr>
        <w:t xml:space="preserve">UKBAP species </w:t>
      </w:r>
      <w:proofErr w:type="spellStart"/>
      <w:r w:rsidRPr="005A3DF2">
        <w:rPr>
          <w:rFonts w:ascii="Arial" w:hAnsi="Arial" w:cs="Arial"/>
          <w:i/>
        </w:rPr>
        <w:t>Entoloma</w:t>
      </w:r>
      <w:proofErr w:type="spellEnd"/>
      <w:r w:rsidRPr="005A3DF2">
        <w:rPr>
          <w:rFonts w:ascii="Arial" w:hAnsi="Arial" w:cs="Arial"/>
          <w:i/>
        </w:rPr>
        <w:t xml:space="preserve"> </w:t>
      </w:r>
      <w:proofErr w:type="spellStart"/>
      <w:r w:rsidRPr="005A3DF2">
        <w:rPr>
          <w:rFonts w:ascii="Arial" w:hAnsi="Arial" w:cs="Arial"/>
          <w:i/>
        </w:rPr>
        <w:t>bloxamii</w:t>
      </w:r>
      <w:proofErr w:type="spellEnd"/>
      <w:r>
        <w:rPr>
          <w:rFonts w:ascii="Arial" w:hAnsi="Arial" w:cs="Arial"/>
        </w:rPr>
        <w:t xml:space="preserve"> and </w:t>
      </w:r>
      <w:proofErr w:type="spellStart"/>
      <w:r w:rsidRPr="00F645EE">
        <w:rPr>
          <w:rFonts w:ascii="Arial" w:hAnsi="Arial" w:cs="Arial"/>
          <w:i/>
        </w:rPr>
        <w:t>Microglossum</w:t>
      </w:r>
      <w:proofErr w:type="spellEnd"/>
      <w:r w:rsidRPr="00F645EE">
        <w:rPr>
          <w:rFonts w:ascii="Arial" w:hAnsi="Arial" w:cs="Arial"/>
          <w:i/>
        </w:rPr>
        <w:t xml:space="preserve"> </w:t>
      </w:r>
      <w:proofErr w:type="spellStart"/>
      <w:r w:rsidRPr="00F645EE">
        <w:rPr>
          <w:rFonts w:ascii="Arial" w:hAnsi="Arial" w:cs="Arial"/>
          <w:i/>
        </w:rPr>
        <w:t>olivaceum</w:t>
      </w:r>
      <w:proofErr w:type="spellEnd"/>
      <w:r>
        <w:rPr>
          <w:rFonts w:ascii="Arial" w:hAnsi="Arial" w:cs="Arial"/>
        </w:rPr>
        <w:t xml:space="preserve"> (S. Hackett </w:t>
      </w:r>
      <w:proofErr w:type="spellStart"/>
      <w:r>
        <w:rPr>
          <w:rFonts w:ascii="Arial" w:hAnsi="Arial" w:cs="Arial"/>
        </w:rPr>
        <w:t>pers</w:t>
      </w:r>
      <w:proofErr w:type="spellEnd"/>
      <w:r>
        <w:rPr>
          <w:rFonts w:ascii="Arial" w:hAnsi="Arial" w:cs="Arial"/>
        </w:rPr>
        <w:t xml:space="preserve"> </w:t>
      </w:r>
      <w:proofErr w:type="spellStart"/>
      <w:r>
        <w:rPr>
          <w:rFonts w:ascii="Arial" w:hAnsi="Arial" w:cs="Arial"/>
        </w:rPr>
        <w:t>comm</w:t>
      </w:r>
      <w:proofErr w:type="spellEnd"/>
      <w:r>
        <w:rPr>
          <w:rFonts w:ascii="Arial" w:hAnsi="Arial" w:cs="Arial"/>
        </w:rPr>
        <w:t>).</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sidRPr="00143D20">
        <w:rPr>
          <w:rFonts w:ascii="Arial" w:hAnsi="Arial" w:cs="Arial"/>
          <w:b/>
          <w:i/>
        </w:rPr>
        <w:t>Hexagon Plantation: above</w:t>
      </w:r>
      <w:r>
        <w:rPr>
          <w:rFonts w:ascii="Arial" w:hAnsi="Arial" w:cs="Arial"/>
        </w:rPr>
        <w:t xml:space="preserve">: </w:t>
      </w:r>
    </w:p>
    <w:p w:rsidR="00770452" w:rsidRDefault="00770452" w:rsidP="00770452">
      <w:pPr>
        <w:pStyle w:val="NoSpacing"/>
        <w:rPr>
          <w:rFonts w:ascii="Arial" w:hAnsi="Arial" w:cs="Arial"/>
        </w:rPr>
      </w:pPr>
      <w:r w:rsidRPr="00F645EE">
        <w:rPr>
          <w:rFonts w:ascii="Arial" w:hAnsi="Arial" w:cs="Arial"/>
        </w:rPr>
        <w:t>A north facing</w:t>
      </w:r>
      <w:r>
        <w:rPr>
          <w:rFonts w:ascii="Arial" w:hAnsi="Arial" w:cs="Arial"/>
        </w:rPr>
        <w:t xml:space="preserve"> slope currently grazed by horses continued to support a limited number of species of conservation interest. The area of most interest was a large, north facing bank running the length of the field. Six new CHEGD species were recorded in 2013. Species of conservation interest 2013: </w:t>
      </w:r>
      <w:proofErr w:type="spellStart"/>
      <w:r w:rsidRPr="00BE2A20">
        <w:rPr>
          <w:rFonts w:ascii="Arial" w:hAnsi="Arial" w:cs="Arial"/>
          <w:i/>
        </w:rPr>
        <w:t>Clavaria</w:t>
      </w:r>
      <w:proofErr w:type="spellEnd"/>
      <w:r w:rsidRPr="00BE2A20">
        <w:rPr>
          <w:rFonts w:ascii="Arial" w:hAnsi="Arial" w:cs="Arial"/>
          <w:i/>
        </w:rPr>
        <w:t xml:space="preserve"> </w:t>
      </w:r>
      <w:proofErr w:type="spellStart"/>
      <w:r w:rsidRPr="00BE2A20">
        <w:rPr>
          <w:rFonts w:ascii="Arial" w:hAnsi="Arial" w:cs="Arial"/>
          <w:i/>
        </w:rPr>
        <w:t>straminea</w:t>
      </w:r>
      <w:proofErr w:type="spellEnd"/>
      <w:r>
        <w:rPr>
          <w:rFonts w:ascii="Arial" w:hAnsi="Arial" w:cs="Arial"/>
        </w:rPr>
        <w:t xml:space="preserve">, </w:t>
      </w:r>
      <w:r w:rsidRPr="00BE2A20">
        <w:rPr>
          <w:rFonts w:ascii="Arial" w:hAnsi="Arial" w:cs="Arial"/>
          <w:i/>
        </w:rPr>
        <w:t xml:space="preserve">Hygrocybe </w:t>
      </w:r>
      <w:proofErr w:type="spellStart"/>
      <w:r w:rsidRPr="00BE2A20">
        <w:rPr>
          <w:rFonts w:ascii="Arial" w:hAnsi="Arial" w:cs="Arial"/>
          <w:i/>
        </w:rPr>
        <w:t>citrinovirens</w:t>
      </w:r>
      <w:proofErr w:type="spellEnd"/>
      <w:r>
        <w:rPr>
          <w:rFonts w:ascii="Arial" w:hAnsi="Arial" w:cs="Arial"/>
        </w:rPr>
        <w:t xml:space="preserve">, </w:t>
      </w:r>
      <w:r w:rsidRPr="00BE2A20">
        <w:rPr>
          <w:rFonts w:ascii="Arial" w:hAnsi="Arial" w:cs="Arial"/>
          <w:i/>
        </w:rPr>
        <w:t xml:space="preserve">H. </w:t>
      </w:r>
      <w:proofErr w:type="spellStart"/>
      <w:r w:rsidRPr="00BE2A20">
        <w:rPr>
          <w:rFonts w:ascii="Arial" w:hAnsi="Arial" w:cs="Arial"/>
          <w:i/>
        </w:rPr>
        <w:t>punicea</w:t>
      </w:r>
      <w:proofErr w:type="spellEnd"/>
      <w:r>
        <w:rPr>
          <w:rFonts w:ascii="Arial" w:hAnsi="Arial" w:cs="Arial"/>
        </w:rPr>
        <w:t xml:space="preserve">. </w:t>
      </w:r>
    </w:p>
    <w:p w:rsidR="00770452" w:rsidRDefault="00770452" w:rsidP="00770452">
      <w:pPr>
        <w:pStyle w:val="NoSpacing"/>
        <w:rPr>
          <w:rFonts w:ascii="Arial" w:hAnsi="Arial" w:cs="Arial"/>
        </w:rPr>
      </w:pPr>
    </w:p>
    <w:p w:rsidR="00770452" w:rsidRDefault="00770452" w:rsidP="00770452">
      <w:pPr>
        <w:pStyle w:val="NoSpacing"/>
        <w:jc w:val="center"/>
        <w:rPr>
          <w:rFonts w:ascii="Arial" w:hAnsi="Arial" w:cs="Arial"/>
        </w:rPr>
      </w:pPr>
      <w:r>
        <w:rPr>
          <w:rFonts w:ascii="Arial" w:hAnsi="Arial" w:cs="Arial"/>
          <w:noProof/>
          <w:lang w:eastAsia="en-GB"/>
        </w:rPr>
        <w:lastRenderedPageBreak/>
        <w:drawing>
          <wp:inline distT="0" distB="0" distL="0" distR="0">
            <wp:extent cx="3695426" cy="2771775"/>
            <wp:effectExtent l="19050" t="0" r="274" b="0"/>
            <wp:docPr id="8" name="Picture 7" descr="Hygrocybe citrinovirens Hadrians Wall Oct 2013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rocybe citrinovirens Hadrians Wall Oct 2013 009.JPG"/>
                    <pic:cNvPicPr/>
                  </pic:nvPicPr>
                  <pic:blipFill>
                    <a:blip r:embed="rId15" cstate="screen"/>
                    <a:stretch>
                      <a:fillRect/>
                    </a:stretch>
                  </pic:blipFill>
                  <pic:spPr>
                    <a:xfrm>
                      <a:off x="0" y="0"/>
                      <a:ext cx="3701294" cy="2776176"/>
                    </a:xfrm>
                    <a:prstGeom prst="rect">
                      <a:avLst/>
                    </a:prstGeom>
                  </pic:spPr>
                </pic:pic>
              </a:graphicData>
            </a:graphic>
          </wp:inline>
        </w:drawing>
      </w:r>
    </w:p>
    <w:p w:rsidR="00770452" w:rsidRPr="003F1904" w:rsidRDefault="00770452" w:rsidP="00770452">
      <w:pPr>
        <w:pStyle w:val="NoSpacing"/>
        <w:jc w:val="center"/>
        <w:rPr>
          <w:rFonts w:ascii="Arial" w:hAnsi="Arial" w:cs="Arial"/>
          <w:i/>
        </w:rPr>
      </w:pPr>
      <w:r w:rsidRPr="003F1904">
        <w:rPr>
          <w:rFonts w:ascii="Arial" w:hAnsi="Arial" w:cs="Arial"/>
          <w:i/>
        </w:rPr>
        <w:t xml:space="preserve">Hygrocybe </w:t>
      </w:r>
      <w:proofErr w:type="spellStart"/>
      <w:r w:rsidRPr="003F1904">
        <w:rPr>
          <w:rFonts w:ascii="Arial" w:hAnsi="Arial" w:cs="Arial"/>
          <w:i/>
        </w:rPr>
        <w:t>citrinovirens</w:t>
      </w:r>
      <w:proofErr w:type="spellEnd"/>
      <w:r w:rsidRPr="003F1904">
        <w:rPr>
          <w:rFonts w:ascii="Arial" w:hAnsi="Arial" w:cs="Arial"/>
          <w:i/>
        </w:rPr>
        <w:t xml:space="preserve"> (</w:t>
      </w:r>
      <w:proofErr w:type="spellStart"/>
      <w:r w:rsidRPr="003F1904">
        <w:rPr>
          <w:rFonts w:ascii="Arial" w:hAnsi="Arial" w:cs="Arial"/>
          <w:i/>
        </w:rPr>
        <w:t>Citrine</w:t>
      </w:r>
      <w:proofErr w:type="spellEnd"/>
      <w:r w:rsidRPr="003F1904">
        <w:rPr>
          <w:rFonts w:ascii="Arial" w:hAnsi="Arial" w:cs="Arial"/>
          <w:i/>
        </w:rPr>
        <w:t xml:space="preserve"> Waxcap)</w:t>
      </w:r>
    </w:p>
    <w:p w:rsidR="00770452" w:rsidRPr="00F645EE" w:rsidRDefault="00770452" w:rsidP="00770452">
      <w:pPr>
        <w:pStyle w:val="NoSpacing"/>
        <w:rPr>
          <w:rFonts w:ascii="Arial" w:hAnsi="Arial" w:cs="Arial"/>
        </w:rPr>
      </w:pPr>
    </w:p>
    <w:p w:rsidR="00770452" w:rsidRDefault="00770452" w:rsidP="00770452">
      <w:pPr>
        <w:pStyle w:val="NoSpacing"/>
        <w:rPr>
          <w:rFonts w:ascii="Arial" w:hAnsi="Arial" w:cs="Arial"/>
        </w:rPr>
      </w:pPr>
      <w:proofErr w:type="spellStart"/>
      <w:r w:rsidRPr="00143D20">
        <w:rPr>
          <w:rFonts w:ascii="Arial" w:hAnsi="Arial" w:cs="Arial"/>
          <w:b/>
          <w:i/>
        </w:rPr>
        <w:t>Hotbank</w:t>
      </w:r>
      <w:proofErr w:type="spellEnd"/>
      <w:r w:rsidRPr="00143D20">
        <w:rPr>
          <w:rFonts w:ascii="Arial" w:hAnsi="Arial" w:cs="Arial"/>
          <w:b/>
          <w:i/>
        </w:rPr>
        <w:t xml:space="preserve"> Farm</w:t>
      </w:r>
      <w:r>
        <w:rPr>
          <w:rFonts w:ascii="Arial" w:hAnsi="Arial" w:cs="Arial"/>
        </w:rPr>
        <w:t>:</w:t>
      </w:r>
    </w:p>
    <w:p w:rsidR="00770452" w:rsidRDefault="00770452" w:rsidP="00770452">
      <w:pPr>
        <w:pStyle w:val="NoSpacing"/>
        <w:rPr>
          <w:rFonts w:ascii="Arial" w:hAnsi="Arial" w:cs="Arial"/>
        </w:rPr>
      </w:pPr>
      <w:r w:rsidRPr="00105F1F">
        <w:rPr>
          <w:rFonts w:ascii="Arial" w:hAnsi="Arial" w:cs="Arial"/>
        </w:rPr>
        <w:t xml:space="preserve">A small </w:t>
      </w:r>
      <w:r>
        <w:rPr>
          <w:rFonts w:ascii="Arial" w:hAnsi="Arial" w:cs="Arial"/>
        </w:rPr>
        <w:t xml:space="preserve">and for the most part </w:t>
      </w:r>
      <w:r w:rsidRPr="00105F1F">
        <w:rPr>
          <w:rFonts w:ascii="Arial" w:hAnsi="Arial" w:cs="Arial"/>
        </w:rPr>
        <w:t>south facing site</w:t>
      </w:r>
      <w:r>
        <w:rPr>
          <w:rFonts w:ascii="Arial" w:hAnsi="Arial" w:cs="Arial"/>
        </w:rPr>
        <w:t xml:space="preserve">. Six new CHEGD species were recorded in 2013. There were no species of particular conservation interest apart from the rarely recorded </w:t>
      </w:r>
      <w:proofErr w:type="spellStart"/>
      <w:r w:rsidRPr="000037B9">
        <w:rPr>
          <w:rFonts w:ascii="Arial" w:hAnsi="Arial" w:cs="Arial"/>
          <w:i/>
        </w:rPr>
        <w:t>Entoloma</w:t>
      </w:r>
      <w:proofErr w:type="spellEnd"/>
      <w:r w:rsidRPr="000037B9">
        <w:rPr>
          <w:rFonts w:ascii="Arial" w:hAnsi="Arial" w:cs="Arial"/>
          <w:i/>
        </w:rPr>
        <w:t xml:space="preserve"> </w:t>
      </w:r>
      <w:proofErr w:type="spellStart"/>
      <w:r w:rsidRPr="000037B9">
        <w:rPr>
          <w:rFonts w:ascii="Arial" w:hAnsi="Arial" w:cs="Arial"/>
          <w:i/>
        </w:rPr>
        <w:t>queletii</w:t>
      </w:r>
      <w:proofErr w:type="spellEnd"/>
      <w:r>
        <w:rPr>
          <w:rFonts w:ascii="Arial" w:hAnsi="Arial" w:cs="Arial"/>
        </w:rPr>
        <w:t xml:space="preserve">. Assessments regarding the conservation interest of </w:t>
      </w:r>
      <w:proofErr w:type="spellStart"/>
      <w:r w:rsidRPr="000037B9">
        <w:rPr>
          <w:rFonts w:ascii="Arial" w:hAnsi="Arial" w:cs="Arial"/>
          <w:i/>
        </w:rPr>
        <w:t>Entoloma</w:t>
      </w:r>
      <w:proofErr w:type="spellEnd"/>
      <w:r>
        <w:rPr>
          <w:rFonts w:ascii="Arial" w:hAnsi="Arial" w:cs="Arial"/>
        </w:rPr>
        <w:t xml:space="preserve"> species have been limited to the most distinctive species only so the importance of this species is not known. In 2012 </w:t>
      </w:r>
      <w:r w:rsidRPr="00105F1F">
        <w:rPr>
          <w:rFonts w:ascii="Arial" w:hAnsi="Arial" w:cs="Arial"/>
          <w:i/>
        </w:rPr>
        <w:t xml:space="preserve">Hygrocybe </w:t>
      </w:r>
      <w:proofErr w:type="spellStart"/>
      <w:r w:rsidRPr="00105F1F">
        <w:rPr>
          <w:rFonts w:ascii="Arial" w:hAnsi="Arial" w:cs="Arial"/>
          <w:i/>
        </w:rPr>
        <w:t>colemanniana</w:t>
      </w:r>
      <w:proofErr w:type="spellEnd"/>
      <w:r>
        <w:rPr>
          <w:rFonts w:ascii="Arial" w:hAnsi="Arial" w:cs="Arial"/>
        </w:rPr>
        <w:t xml:space="preserve">, </w:t>
      </w:r>
      <w:r w:rsidRPr="00105F1F">
        <w:rPr>
          <w:rFonts w:ascii="Arial" w:hAnsi="Arial" w:cs="Arial"/>
          <w:i/>
        </w:rPr>
        <w:t xml:space="preserve">H. </w:t>
      </w:r>
      <w:proofErr w:type="spellStart"/>
      <w:r w:rsidRPr="00105F1F">
        <w:rPr>
          <w:rFonts w:ascii="Arial" w:hAnsi="Arial" w:cs="Arial"/>
          <w:i/>
        </w:rPr>
        <w:t>punicea</w:t>
      </w:r>
      <w:proofErr w:type="spellEnd"/>
      <w:r>
        <w:rPr>
          <w:rFonts w:ascii="Arial" w:hAnsi="Arial" w:cs="Arial"/>
        </w:rPr>
        <w:t xml:space="preserve"> and UKBAP species </w:t>
      </w:r>
      <w:proofErr w:type="spellStart"/>
      <w:r w:rsidRPr="00105F1F">
        <w:rPr>
          <w:rFonts w:ascii="Arial" w:hAnsi="Arial" w:cs="Arial"/>
          <w:i/>
        </w:rPr>
        <w:t>Microglossum</w:t>
      </w:r>
      <w:proofErr w:type="spellEnd"/>
      <w:r w:rsidRPr="00105F1F">
        <w:rPr>
          <w:rFonts w:ascii="Arial" w:hAnsi="Arial" w:cs="Arial"/>
          <w:i/>
        </w:rPr>
        <w:t xml:space="preserve"> </w:t>
      </w:r>
      <w:proofErr w:type="spellStart"/>
      <w:r w:rsidRPr="00105F1F">
        <w:rPr>
          <w:rFonts w:ascii="Arial" w:hAnsi="Arial" w:cs="Arial"/>
          <w:i/>
        </w:rPr>
        <w:t>olivaceum</w:t>
      </w:r>
      <w:proofErr w:type="spellEnd"/>
      <w:r>
        <w:rPr>
          <w:rFonts w:ascii="Arial" w:hAnsi="Arial" w:cs="Arial"/>
        </w:rPr>
        <w:t xml:space="preserve"> were recorded. </w:t>
      </w:r>
    </w:p>
    <w:p w:rsidR="00770452" w:rsidRPr="00105F1F" w:rsidRDefault="00770452" w:rsidP="00770452">
      <w:pPr>
        <w:pStyle w:val="NoSpacing"/>
        <w:rPr>
          <w:rFonts w:ascii="Arial" w:hAnsi="Arial" w:cs="Arial"/>
        </w:rPr>
      </w:pPr>
    </w:p>
    <w:p w:rsidR="00770452" w:rsidRDefault="00770452" w:rsidP="00770452">
      <w:pPr>
        <w:pStyle w:val="NoSpacing"/>
        <w:rPr>
          <w:rFonts w:ascii="Arial" w:hAnsi="Arial" w:cs="Arial"/>
        </w:rPr>
      </w:pPr>
      <w:r w:rsidRPr="00143D20">
        <w:rPr>
          <w:rFonts w:ascii="Arial" w:hAnsi="Arial" w:cs="Arial"/>
          <w:b/>
          <w:i/>
        </w:rPr>
        <w:t>Peel Crags</w:t>
      </w:r>
      <w:r>
        <w:rPr>
          <w:rFonts w:ascii="Arial" w:hAnsi="Arial" w:cs="Arial"/>
        </w:rPr>
        <w:t>:</w:t>
      </w:r>
    </w:p>
    <w:p w:rsidR="00770452" w:rsidRDefault="00770452" w:rsidP="00770452">
      <w:pPr>
        <w:pStyle w:val="NoSpacing"/>
        <w:rPr>
          <w:rFonts w:ascii="Arial" w:hAnsi="Arial" w:cs="Arial"/>
        </w:rPr>
      </w:pPr>
      <w:r>
        <w:rPr>
          <w:rFonts w:ascii="Arial" w:hAnsi="Arial" w:cs="Arial"/>
        </w:rPr>
        <w:t xml:space="preserve">A small area of largely south facing ground, this site produced </w:t>
      </w:r>
      <w:r w:rsidRPr="000037B9">
        <w:rPr>
          <w:rFonts w:ascii="Arial" w:hAnsi="Arial" w:cs="Arial"/>
          <w:i/>
        </w:rPr>
        <w:t xml:space="preserve">Hygrocybe </w:t>
      </w:r>
      <w:proofErr w:type="spellStart"/>
      <w:r w:rsidRPr="000037B9">
        <w:rPr>
          <w:rFonts w:ascii="Arial" w:hAnsi="Arial" w:cs="Arial"/>
          <w:i/>
        </w:rPr>
        <w:t>punicea</w:t>
      </w:r>
      <w:proofErr w:type="spellEnd"/>
      <w:r>
        <w:rPr>
          <w:rFonts w:ascii="Arial" w:hAnsi="Arial" w:cs="Arial"/>
        </w:rPr>
        <w:t xml:space="preserve"> of conservation interest in 2013. Only 1 CHEGD species was added during 2013. The 2012 visit produced a good range of </w:t>
      </w:r>
      <w:r w:rsidRPr="000037B9">
        <w:rPr>
          <w:rFonts w:ascii="Arial" w:hAnsi="Arial" w:cs="Arial"/>
          <w:i/>
        </w:rPr>
        <w:t>Hygrocybe</w:t>
      </w:r>
      <w:r>
        <w:rPr>
          <w:rFonts w:ascii="Arial" w:hAnsi="Arial" w:cs="Arial"/>
        </w:rPr>
        <w:t xml:space="preserve"> but nothing outstanding apart from </w:t>
      </w:r>
      <w:r w:rsidRPr="000037B9">
        <w:rPr>
          <w:rFonts w:ascii="Arial" w:hAnsi="Arial" w:cs="Arial"/>
          <w:i/>
        </w:rPr>
        <w:t xml:space="preserve">H. </w:t>
      </w:r>
      <w:proofErr w:type="spellStart"/>
      <w:r w:rsidRPr="000037B9">
        <w:rPr>
          <w:rFonts w:ascii="Arial" w:hAnsi="Arial" w:cs="Arial"/>
          <w:i/>
        </w:rPr>
        <w:t>punicea</w:t>
      </w:r>
      <w:proofErr w:type="spellEnd"/>
      <w:r>
        <w:rPr>
          <w:rFonts w:ascii="Arial" w:hAnsi="Arial" w:cs="Arial"/>
        </w:rPr>
        <w:t>.</w:t>
      </w:r>
    </w:p>
    <w:p w:rsidR="00770452" w:rsidRDefault="00770452" w:rsidP="00770452">
      <w:pPr>
        <w:pStyle w:val="NoSpacing"/>
        <w:rPr>
          <w:rFonts w:ascii="Arial" w:hAnsi="Arial" w:cs="Arial"/>
          <w:b/>
          <w:i/>
        </w:rPr>
      </w:pPr>
    </w:p>
    <w:p w:rsidR="00770452" w:rsidRDefault="00770452" w:rsidP="00770452">
      <w:pPr>
        <w:pStyle w:val="NoSpacing"/>
        <w:rPr>
          <w:rFonts w:ascii="Arial" w:hAnsi="Arial" w:cs="Arial"/>
        </w:rPr>
      </w:pPr>
      <w:proofErr w:type="spellStart"/>
      <w:r w:rsidRPr="00143D20">
        <w:rPr>
          <w:rFonts w:ascii="Arial" w:hAnsi="Arial" w:cs="Arial"/>
          <w:b/>
          <w:i/>
        </w:rPr>
        <w:t>Carvoran</w:t>
      </w:r>
      <w:proofErr w:type="spellEnd"/>
      <w:r>
        <w:rPr>
          <w:rFonts w:ascii="Arial" w:hAnsi="Arial" w:cs="Arial"/>
        </w:rPr>
        <w:t>:</w:t>
      </w:r>
    </w:p>
    <w:p w:rsidR="00770452" w:rsidRDefault="00770452" w:rsidP="00770452">
      <w:pPr>
        <w:pStyle w:val="NoSpacing"/>
        <w:rPr>
          <w:rFonts w:ascii="Arial" w:hAnsi="Arial" w:cs="Arial"/>
        </w:rPr>
      </w:pPr>
      <w:r>
        <w:rPr>
          <w:rFonts w:ascii="Arial" w:hAnsi="Arial" w:cs="Arial"/>
        </w:rPr>
        <w:t xml:space="preserve">Six new CHEGD species were recorded n 2013 including species of interest </w:t>
      </w:r>
      <w:r w:rsidRPr="00A20967">
        <w:rPr>
          <w:rFonts w:ascii="Arial" w:hAnsi="Arial" w:cs="Arial"/>
          <w:i/>
        </w:rPr>
        <w:t xml:space="preserve">Hygrocybe </w:t>
      </w:r>
      <w:proofErr w:type="spellStart"/>
      <w:r w:rsidRPr="00A20967">
        <w:rPr>
          <w:rFonts w:ascii="Arial" w:hAnsi="Arial" w:cs="Arial"/>
          <w:i/>
        </w:rPr>
        <w:t>punicea</w:t>
      </w:r>
      <w:proofErr w:type="spellEnd"/>
      <w:r>
        <w:rPr>
          <w:rFonts w:ascii="Arial" w:hAnsi="Arial" w:cs="Arial"/>
        </w:rPr>
        <w:t xml:space="preserve">. Other species of interest recorded in 2012: </w:t>
      </w:r>
      <w:r w:rsidRPr="00A20967">
        <w:rPr>
          <w:rFonts w:ascii="Arial" w:hAnsi="Arial" w:cs="Arial"/>
          <w:i/>
        </w:rPr>
        <w:t xml:space="preserve">Hygrocybe </w:t>
      </w:r>
      <w:proofErr w:type="spellStart"/>
      <w:r w:rsidRPr="00A20967">
        <w:rPr>
          <w:rFonts w:ascii="Arial" w:hAnsi="Arial" w:cs="Arial"/>
          <w:i/>
        </w:rPr>
        <w:t>flavipes</w:t>
      </w:r>
      <w:proofErr w:type="spellEnd"/>
      <w:r>
        <w:rPr>
          <w:rFonts w:ascii="Arial" w:hAnsi="Arial" w:cs="Arial"/>
        </w:rPr>
        <w:t xml:space="preserve">, </w:t>
      </w:r>
      <w:r w:rsidRPr="00A20967">
        <w:rPr>
          <w:rFonts w:ascii="Arial" w:hAnsi="Arial" w:cs="Arial"/>
          <w:i/>
        </w:rPr>
        <w:t xml:space="preserve">H. </w:t>
      </w:r>
      <w:proofErr w:type="spellStart"/>
      <w:r w:rsidRPr="00A20967">
        <w:rPr>
          <w:rFonts w:ascii="Arial" w:hAnsi="Arial" w:cs="Arial"/>
          <w:i/>
        </w:rPr>
        <w:t>intermedia</w:t>
      </w:r>
      <w:proofErr w:type="spellEnd"/>
      <w:r>
        <w:rPr>
          <w:rFonts w:ascii="Arial" w:hAnsi="Arial" w:cs="Arial"/>
        </w:rPr>
        <w:t>.</w:t>
      </w:r>
    </w:p>
    <w:p w:rsidR="00770452" w:rsidRPr="0092449F" w:rsidRDefault="00770452" w:rsidP="00770452">
      <w:pPr>
        <w:pStyle w:val="NoSpacing"/>
        <w:rPr>
          <w:rFonts w:ascii="Arial" w:hAnsi="Arial" w:cs="Arial"/>
        </w:rPr>
      </w:pPr>
    </w:p>
    <w:p w:rsidR="00770452" w:rsidRPr="0092449F" w:rsidRDefault="00770452" w:rsidP="00770452">
      <w:pPr>
        <w:pStyle w:val="NoSpacing"/>
        <w:rPr>
          <w:rFonts w:ascii="Arial" w:hAnsi="Arial" w:cs="Arial"/>
        </w:rPr>
      </w:pPr>
      <w:r>
        <w:rPr>
          <w:rFonts w:ascii="Arial" w:hAnsi="Arial" w:cs="Arial"/>
        </w:rPr>
        <w:t>The full list of CHEGD for HW is given in Appendix 2.</w:t>
      </w:r>
    </w:p>
    <w:p w:rsidR="00770452" w:rsidRDefault="00770452" w:rsidP="00770452">
      <w:pPr>
        <w:spacing w:after="0" w:line="240" w:lineRule="auto"/>
        <w:rPr>
          <w:rFonts w:ascii="Arial" w:hAnsi="Arial" w:cs="Arial"/>
        </w:rPr>
      </w:pPr>
    </w:p>
    <w:p w:rsidR="00770452" w:rsidRPr="0084743D" w:rsidRDefault="00770452" w:rsidP="00770452">
      <w:pPr>
        <w:pStyle w:val="NoSpacing"/>
        <w:rPr>
          <w:rFonts w:ascii="Arial" w:hAnsi="Arial" w:cs="Arial"/>
        </w:rPr>
      </w:pPr>
      <w:r w:rsidRPr="0084743D">
        <w:rPr>
          <w:rFonts w:ascii="Arial" w:hAnsi="Arial" w:cs="Arial"/>
        </w:rPr>
        <w:t xml:space="preserve">The presence of </w:t>
      </w:r>
      <w:proofErr w:type="spellStart"/>
      <w:r w:rsidRPr="0084743D">
        <w:rPr>
          <w:rFonts w:ascii="Arial" w:hAnsi="Arial" w:cs="Arial"/>
          <w:i/>
          <w:iCs/>
        </w:rPr>
        <w:t>Helianthemum</w:t>
      </w:r>
      <w:proofErr w:type="spellEnd"/>
      <w:r w:rsidRPr="0084743D">
        <w:rPr>
          <w:rFonts w:ascii="Arial" w:hAnsi="Arial" w:cs="Arial"/>
          <w:i/>
          <w:iCs/>
        </w:rPr>
        <w:t xml:space="preserve"> </w:t>
      </w:r>
      <w:proofErr w:type="spellStart"/>
      <w:r w:rsidRPr="0084743D">
        <w:rPr>
          <w:rFonts w:ascii="Arial" w:hAnsi="Arial" w:cs="Arial"/>
          <w:i/>
          <w:iCs/>
        </w:rPr>
        <w:t>nummularium</w:t>
      </w:r>
      <w:proofErr w:type="spellEnd"/>
      <w:r w:rsidRPr="0084743D">
        <w:rPr>
          <w:rFonts w:ascii="Arial" w:hAnsi="Arial" w:cs="Arial"/>
        </w:rPr>
        <w:t xml:space="preserve"> (rockrose) was noted at several of the sites visited (e.g. Peel Crags, </w:t>
      </w:r>
      <w:proofErr w:type="spellStart"/>
      <w:r w:rsidRPr="0084743D">
        <w:rPr>
          <w:rFonts w:ascii="Arial" w:hAnsi="Arial" w:cs="Arial"/>
        </w:rPr>
        <w:t>Walltown</w:t>
      </w:r>
      <w:proofErr w:type="spellEnd"/>
      <w:r w:rsidRPr="0084743D">
        <w:rPr>
          <w:rFonts w:ascii="Arial" w:hAnsi="Arial" w:cs="Arial"/>
        </w:rPr>
        <w:t xml:space="preserve"> Crags) and although not the target of this survey, several fungal associates were noted. Rockrose is an ectomycorrhizal plant i.e. in a beneficial symbiotic relationship with what appears to be a variety of fungi more often associated with birch, oak, hazel or occasionally creeping willow, beech or conifer. This relationship of fungi and rockrose is not widely known about and has received very little survey attention. It certainly gives an additional dimension to the interest value of sites with rockrose. According to </w:t>
      </w:r>
      <w:proofErr w:type="spellStart"/>
      <w:r w:rsidRPr="0084743D">
        <w:rPr>
          <w:rFonts w:ascii="Arial" w:hAnsi="Arial" w:cs="Arial"/>
        </w:rPr>
        <w:t>Henrici</w:t>
      </w:r>
      <w:proofErr w:type="spellEnd"/>
      <w:r w:rsidRPr="0084743D">
        <w:rPr>
          <w:rFonts w:ascii="Arial" w:hAnsi="Arial" w:cs="Arial"/>
        </w:rPr>
        <w:t xml:space="preserve"> (2010) there is nothing in the distribution of rockrose to suggest that the fungi are relicts of lost woodland, forced to seek refuge on a new host. There could be some implications for waxcap fungal diversity in that it is thought that woodland ectomycorrhizal fungi may generally outcompete waxcap fungi. The presence of rockrose may therefore not be beneficial for waxcaps (Griffith et al 2013). The small populations that were noted, are unlikely to cause problems on a site of this scale and will just add to the overall fungal diversity.</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b/>
        </w:rPr>
      </w:pPr>
      <w:r w:rsidRPr="002634BB">
        <w:rPr>
          <w:rFonts w:ascii="Arial" w:hAnsi="Arial" w:cs="Arial"/>
          <w:b/>
        </w:rPr>
        <w:lastRenderedPageBreak/>
        <w:t>Discussion</w:t>
      </w:r>
    </w:p>
    <w:p w:rsidR="00770452" w:rsidRDefault="00770452" w:rsidP="00770452">
      <w:pPr>
        <w:pStyle w:val="NoSpacing"/>
        <w:rPr>
          <w:rFonts w:ascii="Arial" w:hAnsi="Arial" w:cs="Arial"/>
        </w:rPr>
      </w:pPr>
      <w:r>
        <w:rPr>
          <w:rFonts w:ascii="Arial" w:hAnsi="Arial" w:cs="Arial"/>
        </w:rPr>
        <w:t>The cultural significance of waxcap grasslands should not be overlooked. The necessary low input management regime (nutrient input and physical disturbance will disturb the soil profiles to the detriment of many soil organisms) has given rise to the fungal equivalent of the highly valued hay meadow habitat. The seasonal appearance of brightly coloured fruiting structures reliant on traditional, low input farming practices is common to both. Given the cultural importance of the Hadrian's Wall monument, this aspect of waxcap grassland has a particular resonance.</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Whilst CHEGD species have a worldwide distribution, occurring in boreal and tropical systems (</w:t>
      </w:r>
      <w:proofErr w:type="spellStart"/>
      <w:r>
        <w:rPr>
          <w:rFonts w:ascii="Arial" w:hAnsi="Arial" w:cs="Arial"/>
        </w:rPr>
        <w:t>Halbwachs</w:t>
      </w:r>
      <w:proofErr w:type="spellEnd"/>
      <w:r>
        <w:rPr>
          <w:rFonts w:ascii="Arial" w:hAnsi="Arial" w:cs="Arial"/>
        </w:rPr>
        <w:t xml:space="preserve"> et al 2013), waxcap grasslands are currently virtually unknown outside northern Europe. Griffith et al (2013) attribute this to a combination of factors including recent glaciation, high rainfall levels and distinctive patterns of distribution of large mammalian herbivores, in turn linked to high human population densities. Given that there are relatively few habitats in the UK whose conservation value is significant in an international context, mainly because of human activities over recent centuries, waxcap grassland is outstanding in this respect. Low </w:t>
      </w:r>
      <w:proofErr w:type="spellStart"/>
      <w:r>
        <w:rPr>
          <w:rFonts w:ascii="Arial" w:hAnsi="Arial" w:cs="Arial"/>
        </w:rPr>
        <w:t>imput</w:t>
      </w:r>
      <w:proofErr w:type="spellEnd"/>
      <w:r>
        <w:rPr>
          <w:rFonts w:ascii="Arial" w:hAnsi="Arial" w:cs="Arial"/>
        </w:rPr>
        <w:t xml:space="preserve"> management has maintained these diverse soil profiles and their importance at both national and international levels has only recently been recognised so that much of the habitat has already been lost. </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rPr>
        <w:t>The international recognition of the conservation importance of waxcap grassland (</w:t>
      </w:r>
      <w:proofErr w:type="spellStart"/>
      <w:r>
        <w:rPr>
          <w:rFonts w:ascii="Arial" w:hAnsi="Arial" w:cs="Arial"/>
        </w:rPr>
        <w:t>Senn-Irlett</w:t>
      </w:r>
      <w:proofErr w:type="spellEnd"/>
      <w:r>
        <w:rPr>
          <w:rFonts w:ascii="Arial" w:hAnsi="Arial" w:cs="Arial"/>
        </w:rPr>
        <w:t xml:space="preserve"> et al 2007) will contribute to their protection through </w:t>
      </w:r>
      <w:proofErr w:type="spellStart"/>
      <w:r>
        <w:rPr>
          <w:rFonts w:ascii="Arial" w:hAnsi="Arial" w:cs="Arial"/>
        </w:rPr>
        <w:t>agri</w:t>
      </w:r>
      <w:proofErr w:type="spellEnd"/>
      <w:r>
        <w:rPr>
          <w:rFonts w:ascii="Arial" w:hAnsi="Arial" w:cs="Arial"/>
        </w:rPr>
        <w:t>-environment schemes and other legislative means.</w:t>
      </w:r>
      <w:r w:rsidRPr="00BE6F73">
        <w:rPr>
          <w:rFonts w:ascii="Arial" w:hAnsi="Arial" w:cs="Arial"/>
        </w:rPr>
        <w:t xml:space="preserve"> </w:t>
      </w:r>
      <w:r>
        <w:rPr>
          <w:rFonts w:ascii="Arial" w:hAnsi="Arial" w:cs="Arial"/>
        </w:rPr>
        <w:t xml:space="preserve">The designation of the HW grasslands as an SSSI notified for its waxcap grassland interest would present an opportunity, through management agreements and awareness raising, to both maintain existing and promote the development of new waxcap grasslands. Future use of </w:t>
      </w:r>
      <w:proofErr w:type="spellStart"/>
      <w:r>
        <w:rPr>
          <w:rFonts w:ascii="Arial" w:hAnsi="Arial" w:cs="Arial"/>
        </w:rPr>
        <w:t>agri</w:t>
      </w:r>
      <w:proofErr w:type="spellEnd"/>
      <w:r>
        <w:rPr>
          <w:rFonts w:ascii="Arial" w:hAnsi="Arial" w:cs="Arial"/>
        </w:rPr>
        <w:t>-environment schemes should be considered to compensate the land users for any loss of income due to management restrictions e.g. reduction in fertiliser application, on a site where physical characters and constraints already imposed to conserve the archaeology, make farming difficult in the current economic situation.</w:t>
      </w:r>
    </w:p>
    <w:p w:rsidR="00770452" w:rsidRPr="002634BB" w:rsidRDefault="00770452" w:rsidP="00770452">
      <w:pPr>
        <w:pStyle w:val="NoSpacing"/>
        <w:rPr>
          <w:rFonts w:ascii="Arial" w:hAnsi="Arial" w:cs="Arial"/>
        </w:rPr>
      </w:pPr>
    </w:p>
    <w:p w:rsidR="00770452" w:rsidRPr="002634BB" w:rsidRDefault="00770452" w:rsidP="00770452">
      <w:pPr>
        <w:pStyle w:val="NoSpacing"/>
        <w:rPr>
          <w:rFonts w:ascii="Arial" w:hAnsi="Arial" w:cs="Arial"/>
          <w:b/>
        </w:rPr>
      </w:pPr>
      <w:r w:rsidRPr="002634BB">
        <w:rPr>
          <w:rFonts w:ascii="Arial" w:hAnsi="Arial" w:cs="Arial"/>
          <w:b/>
        </w:rPr>
        <w:t>Management recommendations</w:t>
      </w:r>
    </w:p>
    <w:p w:rsidR="00770452" w:rsidRPr="002634BB" w:rsidRDefault="00770452" w:rsidP="00770452">
      <w:pPr>
        <w:pStyle w:val="NoSpacing"/>
        <w:numPr>
          <w:ilvl w:val="0"/>
          <w:numId w:val="2"/>
        </w:numPr>
        <w:rPr>
          <w:rFonts w:ascii="Arial" w:hAnsi="Arial" w:cs="Arial"/>
        </w:rPr>
      </w:pPr>
      <w:r w:rsidRPr="002634BB">
        <w:rPr>
          <w:rFonts w:ascii="Arial" w:hAnsi="Arial" w:cs="Arial"/>
        </w:rPr>
        <w:t xml:space="preserve">Designation of the site for its international </w:t>
      </w:r>
      <w:r>
        <w:rPr>
          <w:rFonts w:ascii="Arial" w:hAnsi="Arial" w:cs="Arial"/>
        </w:rPr>
        <w:t xml:space="preserve">and national </w:t>
      </w:r>
      <w:r w:rsidRPr="002634BB">
        <w:rPr>
          <w:rFonts w:ascii="Arial" w:hAnsi="Arial" w:cs="Arial"/>
        </w:rPr>
        <w:t>importance for waxcap fungi would raise the profile of this group of organisms and their needs. This in turn should prevent the loss of existing hotspots through inappropriate management and enable the development of other sites along HW.</w:t>
      </w:r>
    </w:p>
    <w:p w:rsidR="00770452" w:rsidRDefault="00770452" w:rsidP="00770452">
      <w:pPr>
        <w:pStyle w:val="NoSpacing"/>
        <w:numPr>
          <w:ilvl w:val="0"/>
          <w:numId w:val="2"/>
        </w:numPr>
        <w:rPr>
          <w:rFonts w:ascii="Arial" w:hAnsi="Arial" w:cs="Arial"/>
        </w:rPr>
      </w:pPr>
      <w:r>
        <w:rPr>
          <w:rFonts w:ascii="Arial" w:hAnsi="Arial" w:cs="Arial"/>
        </w:rPr>
        <w:t>Fertilisation of the grazing sward should be avoided. The application of large amounts of farm yard manure or NPK fertilisers to 'improve' the grazing would not interfere with the archaeology and is thus potentially the most likely cause of waxcap grassland habitat loss on this site.</w:t>
      </w:r>
    </w:p>
    <w:p w:rsidR="00770452" w:rsidRDefault="00770452" w:rsidP="00770452">
      <w:pPr>
        <w:pStyle w:val="NoSpacing"/>
        <w:numPr>
          <w:ilvl w:val="0"/>
          <w:numId w:val="2"/>
        </w:numPr>
        <w:rPr>
          <w:rFonts w:ascii="Arial" w:hAnsi="Arial" w:cs="Arial"/>
        </w:rPr>
      </w:pPr>
      <w:r>
        <w:rPr>
          <w:rFonts w:ascii="Arial" w:hAnsi="Arial" w:cs="Arial"/>
        </w:rPr>
        <w:t>Maintaining a short vegetation sward to comply with the need to maintain the historic monument, is most easily achieved by grazing. This is entirely compatible with the needs of waxcap fungi as long as disturbance of the soil profiles or intensive fertilisation do not take place.</w:t>
      </w:r>
    </w:p>
    <w:p w:rsidR="00770452" w:rsidRDefault="00770452" w:rsidP="00770452">
      <w:pPr>
        <w:pStyle w:val="NoSpacing"/>
        <w:numPr>
          <w:ilvl w:val="0"/>
          <w:numId w:val="2"/>
        </w:numPr>
        <w:rPr>
          <w:rFonts w:ascii="Arial" w:hAnsi="Arial" w:cs="Arial"/>
        </w:rPr>
      </w:pPr>
      <w:r>
        <w:rPr>
          <w:rFonts w:ascii="Arial" w:hAnsi="Arial" w:cs="Arial"/>
        </w:rPr>
        <w:t xml:space="preserve">Give consideration as to how </w:t>
      </w:r>
      <w:proofErr w:type="spellStart"/>
      <w:r>
        <w:rPr>
          <w:rFonts w:ascii="Arial" w:hAnsi="Arial" w:cs="Arial"/>
        </w:rPr>
        <w:t>agri-enviroment</w:t>
      </w:r>
      <w:proofErr w:type="spellEnd"/>
      <w:r>
        <w:rPr>
          <w:rFonts w:ascii="Arial" w:hAnsi="Arial" w:cs="Arial"/>
        </w:rPr>
        <w:t xml:space="preserve"> schemes may be used to assist farmers to maintain the low input management necessary for diverse populations of CHEGD species.</w:t>
      </w:r>
    </w:p>
    <w:p w:rsidR="00770452" w:rsidRPr="00A823FA" w:rsidRDefault="00770452" w:rsidP="00770452">
      <w:pPr>
        <w:pStyle w:val="NoSpacing"/>
        <w:numPr>
          <w:ilvl w:val="0"/>
          <w:numId w:val="2"/>
        </w:numPr>
        <w:rPr>
          <w:rFonts w:ascii="Arial" w:hAnsi="Arial" w:cs="Arial"/>
        </w:rPr>
      </w:pPr>
      <w:r>
        <w:rPr>
          <w:rFonts w:ascii="Arial" w:hAnsi="Arial" w:cs="Arial"/>
        </w:rPr>
        <w:t>The mowing of small units of heavily visited ground is also compatible with the needs of waxcap fungi. In this instance reseeding or the application of fertilisers should not take place. The removal of grass clippings is desirable to prevent the accumulation of nitrogen in the soil.</w:t>
      </w:r>
      <w:r w:rsidRPr="00A823FA">
        <w:rPr>
          <w:rFonts w:ascii="Arial" w:hAnsi="Arial" w:cs="Arial"/>
        </w:rPr>
        <w:t xml:space="preserve"> </w:t>
      </w:r>
    </w:p>
    <w:p w:rsidR="00770452" w:rsidRDefault="00770452" w:rsidP="00770452">
      <w:pPr>
        <w:pStyle w:val="NoSpacing"/>
        <w:numPr>
          <w:ilvl w:val="0"/>
          <w:numId w:val="2"/>
        </w:numPr>
        <w:rPr>
          <w:rFonts w:ascii="Arial" w:hAnsi="Arial" w:cs="Arial"/>
        </w:rPr>
      </w:pPr>
      <w:r>
        <w:rPr>
          <w:rFonts w:ascii="Arial" w:hAnsi="Arial" w:cs="Arial"/>
        </w:rPr>
        <w:t xml:space="preserve">Monitoring of hotspots should be established to ensure continuity of low input management  e.g. </w:t>
      </w:r>
      <w:proofErr w:type="spellStart"/>
      <w:r>
        <w:rPr>
          <w:rFonts w:ascii="Arial" w:hAnsi="Arial" w:cs="Arial"/>
        </w:rPr>
        <w:t>Highshields</w:t>
      </w:r>
      <w:proofErr w:type="spellEnd"/>
      <w:r>
        <w:rPr>
          <w:rFonts w:ascii="Arial" w:hAnsi="Arial" w:cs="Arial"/>
        </w:rPr>
        <w:t xml:space="preserve"> Crags where sward height had increased in 2013.</w:t>
      </w:r>
    </w:p>
    <w:p w:rsidR="00770452" w:rsidRPr="00176B27" w:rsidRDefault="00770452" w:rsidP="00770452">
      <w:pPr>
        <w:pStyle w:val="NoSpacing"/>
        <w:numPr>
          <w:ilvl w:val="0"/>
          <w:numId w:val="2"/>
        </w:numPr>
        <w:rPr>
          <w:rFonts w:ascii="Arial" w:hAnsi="Arial" w:cs="Arial"/>
        </w:rPr>
      </w:pPr>
      <w:r>
        <w:rPr>
          <w:rFonts w:ascii="Arial" w:hAnsi="Arial" w:cs="Arial"/>
        </w:rPr>
        <w:lastRenderedPageBreak/>
        <w:t xml:space="preserve">Further CHEGD species will certainly be recorded and further survey effort is recommended. The </w:t>
      </w:r>
      <w:proofErr w:type="spellStart"/>
      <w:r>
        <w:rPr>
          <w:rFonts w:ascii="Arial" w:hAnsi="Arial" w:cs="Arial"/>
        </w:rPr>
        <w:t>Geoglossaceae</w:t>
      </w:r>
      <w:proofErr w:type="spellEnd"/>
      <w:r>
        <w:rPr>
          <w:rFonts w:ascii="Arial" w:hAnsi="Arial" w:cs="Arial"/>
        </w:rPr>
        <w:t xml:space="preserve"> are undoubtedly under recorded and </w:t>
      </w:r>
      <w:proofErr w:type="spellStart"/>
      <w:r>
        <w:rPr>
          <w:rFonts w:ascii="Arial" w:hAnsi="Arial" w:cs="Arial"/>
        </w:rPr>
        <w:t>Clavariacea</w:t>
      </w:r>
      <w:proofErr w:type="spellEnd"/>
      <w:r>
        <w:rPr>
          <w:rFonts w:ascii="Arial" w:hAnsi="Arial" w:cs="Arial"/>
        </w:rPr>
        <w:t xml:space="preserve">, </w:t>
      </w:r>
      <w:r w:rsidRPr="005740F8">
        <w:rPr>
          <w:rFonts w:ascii="Arial" w:hAnsi="Arial" w:cs="Arial"/>
          <w:i/>
        </w:rPr>
        <w:t>Hygrocybe</w:t>
      </w:r>
      <w:r>
        <w:rPr>
          <w:rFonts w:ascii="Arial" w:hAnsi="Arial" w:cs="Arial"/>
        </w:rPr>
        <w:t xml:space="preserve"> and </w:t>
      </w:r>
      <w:proofErr w:type="spellStart"/>
      <w:r w:rsidRPr="005740F8">
        <w:rPr>
          <w:rFonts w:ascii="Arial" w:hAnsi="Arial" w:cs="Arial"/>
          <w:i/>
        </w:rPr>
        <w:t>Entoloma</w:t>
      </w:r>
      <w:proofErr w:type="spellEnd"/>
      <w:r>
        <w:rPr>
          <w:rFonts w:ascii="Arial" w:hAnsi="Arial" w:cs="Arial"/>
        </w:rPr>
        <w:t xml:space="preserve"> will produce further records particularly if specialist texts and a microscope are used in the identification. Further sites for </w:t>
      </w:r>
      <w:r w:rsidRPr="0037002F">
        <w:rPr>
          <w:rFonts w:ascii="Arial" w:hAnsi="Arial" w:cs="Arial"/>
          <w:i/>
        </w:rPr>
        <w:t xml:space="preserve">H. </w:t>
      </w:r>
      <w:proofErr w:type="spellStart"/>
      <w:r w:rsidRPr="0037002F">
        <w:rPr>
          <w:rFonts w:ascii="Arial" w:hAnsi="Arial" w:cs="Arial"/>
          <w:i/>
        </w:rPr>
        <w:t>spadicea</w:t>
      </w:r>
      <w:proofErr w:type="spellEnd"/>
      <w:r w:rsidRPr="0037002F">
        <w:rPr>
          <w:rFonts w:ascii="Arial" w:hAnsi="Arial" w:cs="Arial"/>
          <w:i/>
        </w:rPr>
        <w:t xml:space="preserve"> </w:t>
      </w:r>
      <w:r>
        <w:rPr>
          <w:rFonts w:ascii="Arial" w:hAnsi="Arial" w:cs="Arial"/>
        </w:rPr>
        <w:t>are very likely to be found given the basalt outcrops and south facing slopes present.</w:t>
      </w:r>
    </w:p>
    <w:p w:rsidR="00770452" w:rsidRDefault="00770452" w:rsidP="00770452">
      <w:pPr>
        <w:pStyle w:val="NoSpacing"/>
        <w:numPr>
          <w:ilvl w:val="0"/>
          <w:numId w:val="2"/>
        </w:numPr>
        <w:rPr>
          <w:rFonts w:ascii="Arial" w:hAnsi="Arial" w:cs="Arial"/>
        </w:rPr>
      </w:pPr>
      <w:r>
        <w:rPr>
          <w:rFonts w:ascii="Arial" w:hAnsi="Arial" w:cs="Arial"/>
        </w:rPr>
        <w:t>Should any designation for the waxcaps along HW be considered, further survey of the grasslands along HW but out with NNP is recommended to assist with delimiting designation boundaries. Currently only the areas within the NNP have been surveyed because of funding restrictions.</w:t>
      </w:r>
    </w:p>
    <w:p w:rsidR="00770452" w:rsidRPr="007F6DBB" w:rsidRDefault="00770452" w:rsidP="00770452">
      <w:pPr>
        <w:pStyle w:val="NoSpacing"/>
        <w:rPr>
          <w:rFonts w:ascii="Arial" w:hAnsi="Arial" w:cs="Arial"/>
        </w:rPr>
      </w:pPr>
    </w:p>
    <w:p w:rsidR="00770452" w:rsidRPr="0070480C" w:rsidRDefault="00770452" w:rsidP="00770452">
      <w:pPr>
        <w:pStyle w:val="NoSpacing"/>
        <w:rPr>
          <w:rFonts w:ascii="Arial" w:hAnsi="Arial" w:cs="Arial"/>
          <w:b/>
        </w:rPr>
      </w:pPr>
      <w:r w:rsidRPr="0070480C">
        <w:rPr>
          <w:rFonts w:ascii="Arial" w:hAnsi="Arial" w:cs="Arial"/>
          <w:b/>
        </w:rPr>
        <w:t>References</w:t>
      </w:r>
    </w:p>
    <w:p w:rsidR="00770452" w:rsidRDefault="00770452" w:rsidP="00770452">
      <w:pPr>
        <w:pStyle w:val="NoSpacing"/>
        <w:rPr>
          <w:rFonts w:ascii="Arial" w:hAnsi="Arial" w:cs="Arial"/>
        </w:rPr>
      </w:pPr>
      <w:r w:rsidRPr="0070480C">
        <w:rPr>
          <w:rFonts w:ascii="Arial" w:hAnsi="Arial" w:cs="Arial"/>
          <w:b/>
          <w:bCs/>
        </w:rPr>
        <w:t>Anon</w:t>
      </w:r>
      <w:r w:rsidRPr="0070480C">
        <w:rPr>
          <w:rFonts w:ascii="Arial" w:hAnsi="Arial" w:cs="Arial"/>
        </w:rPr>
        <w:t>. (2008). UK List of Priority Species</w:t>
      </w:r>
      <w:r w:rsidRPr="0070480C">
        <w:rPr>
          <w:rFonts w:ascii="Arial" w:hAnsi="Arial" w:cs="Arial"/>
          <w:i/>
          <w:iCs/>
        </w:rPr>
        <w:t xml:space="preserve"> UK Biodiversity Action Plan Website</w:t>
      </w:r>
      <w:r w:rsidRPr="0070480C">
        <w:rPr>
          <w:rFonts w:ascii="Arial" w:hAnsi="Arial" w:cs="Arial"/>
        </w:rPr>
        <w:t xml:space="preserve"> </w:t>
      </w:r>
      <w:hyperlink r:id="rId16" w:history="1">
        <w:r w:rsidRPr="0070480C">
          <w:rPr>
            <w:rStyle w:val="Hyperlink"/>
            <w:rFonts w:ascii="Arial" w:hAnsi="Arial" w:cs="Arial"/>
          </w:rPr>
          <w:t>www.ukbap.org.uk/PrioritySpecies.aspx?group=3</w:t>
        </w:r>
      </w:hyperlink>
      <w:r w:rsidRPr="0070480C">
        <w:rPr>
          <w:rFonts w:ascii="Arial" w:hAnsi="Arial" w:cs="Arial"/>
        </w:rPr>
        <w:t xml:space="preserve"> </w:t>
      </w:r>
    </w:p>
    <w:p w:rsidR="00770452" w:rsidRPr="0070480C"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b/>
        </w:rPr>
        <w:t>Arnolds</w:t>
      </w:r>
      <w:r>
        <w:rPr>
          <w:rFonts w:ascii="Arial" w:hAnsi="Arial" w:cs="Arial"/>
        </w:rPr>
        <w:t xml:space="preserve">, E. (1982). Ecology and </w:t>
      </w:r>
      <w:proofErr w:type="spellStart"/>
      <w:r>
        <w:rPr>
          <w:rFonts w:ascii="Arial" w:hAnsi="Arial" w:cs="Arial"/>
        </w:rPr>
        <w:t>coenology</w:t>
      </w:r>
      <w:proofErr w:type="spellEnd"/>
      <w:r>
        <w:rPr>
          <w:rFonts w:ascii="Arial" w:hAnsi="Arial" w:cs="Arial"/>
        </w:rPr>
        <w:t xml:space="preserve"> of </w:t>
      </w:r>
      <w:proofErr w:type="spellStart"/>
      <w:r>
        <w:rPr>
          <w:rFonts w:ascii="Arial" w:hAnsi="Arial" w:cs="Arial"/>
        </w:rPr>
        <w:t>macrofungi</w:t>
      </w:r>
      <w:proofErr w:type="spellEnd"/>
      <w:r>
        <w:rPr>
          <w:rFonts w:ascii="Arial" w:hAnsi="Arial" w:cs="Arial"/>
        </w:rPr>
        <w:t xml:space="preserve"> in grassland in </w:t>
      </w:r>
      <w:proofErr w:type="spellStart"/>
      <w:r>
        <w:rPr>
          <w:rFonts w:ascii="Arial" w:hAnsi="Arial" w:cs="Arial"/>
        </w:rPr>
        <w:t>Drenthe</w:t>
      </w:r>
      <w:proofErr w:type="spellEnd"/>
      <w:r>
        <w:rPr>
          <w:rFonts w:ascii="Arial" w:hAnsi="Arial" w:cs="Arial"/>
        </w:rPr>
        <w:t xml:space="preserve">, the Netherlands. </w:t>
      </w:r>
      <w:proofErr w:type="spellStart"/>
      <w:r w:rsidRPr="005B2093">
        <w:rPr>
          <w:rFonts w:ascii="Arial" w:hAnsi="Arial" w:cs="Arial"/>
          <w:i/>
        </w:rPr>
        <w:t>Autecology</w:t>
      </w:r>
      <w:proofErr w:type="spellEnd"/>
      <w:r w:rsidRPr="005B2093">
        <w:rPr>
          <w:rFonts w:ascii="Arial" w:hAnsi="Arial" w:cs="Arial"/>
          <w:i/>
        </w:rPr>
        <w:t xml:space="preserve"> and Taxonomy</w:t>
      </w:r>
      <w:r>
        <w:rPr>
          <w:rFonts w:ascii="Arial" w:hAnsi="Arial" w:cs="Arial"/>
        </w:rPr>
        <w:t xml:space="preserve">, Vol. 2. Parts 2 &amp; 3. </w:t>
      </w:r>
      <w:proofErr w:type="spellStart"/>
      <w:r>
        <w:rPr>
          <w:rFonts w:ascii="Arial" w:hAnsi="Arial" w:cs="Arial"/>
        </w:rPr>
        <w:t>Ganter</w:t>
      </w:r>
      <w:proofErr w:type="spellEnd"/>
      <w:r>
        <w:rPr>
          <w:rFonts w:ascii="Arial" w:hAnsi="Arial" w:cs="Arial"/>
        </w:rPr>
        <w:t xml:space="preserve"> </w:t>
      </w:r>
      <w:proofErr w:type="spellStart"/>
      <w:r>
        <w:rPr>
          <w:rFonts w:ascii="Arial" w:hAnsi="Arial" w:cs="Arial"/>
        </w:rPr>
        <w:t>Verlag</w:t>
      </w:r>
      <w:proofErr w:type="spellEnd"/>
      <w:r>
        <w:rPr>
          <w:rFonts w:ascii="Arial" w:hAnsi="Arial" w:cs="Arial"/>
        </w:rPr>
        <w:t xml:space="preserve"> K.G., Vaduz, Germany</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r w:rsidRPr="005B2093">
        <w:rPr>
          <w:rFonts w:ascii="Arial" w:hAnsi="Arial" w:cs="Arial"/>
          <w:b/>
        </w:rPr>
        <w:t>Arnolds</w:t>
      </w:r>
      <w:r>
        <w:rPr>
          <w:rFonts w:ascii="Arial" w:hAnsi="Arial" w:cs="Arial"/>
        </w:rPr>
        <w:t xml:space="preserve">, E. (1988). The changing </w:t>
      </w:r>
      <w:proofErr w:type="spellStart"/>
      <w:r>
        <w:rPr>
          <w:rFonts w:ascii="Arial" w:hAnsi="Arial" w:cs="Arial"/>
        </w:rPr>
        <w:t>macromycete</w:t>
      </w:r>
      <w:proofErr w:type="spellEnd"/>
      <w:r>
        <w:rPr>
          <w:rFonts w:ascii="Arial" w:hAnsi="Arial" w:cs="Arial"/>
        </w:rPr>
        <w:t xml:space="preserve"> flora in the Netherlands. Transactions of the British Mycological Society 90(3), 391-406</w:t>
      </w:r>
    </w:p>
    <w:p w:rsidR="00770452" w:rsidRPr="005B2093" w:rsidRDefault="00770452" w:rsidP="00770452">
      <w:pPr>
        <w:pStyle w:val="NoSpacing"/>
        <w:rPr>
          <w:rFonts w:ascii="Arial" w:hAnsi="Arial" w:cs="Arial"/>
        </w:rPr>
      </w:pPr>
    </w:p>
    <w:p w:rsidR="00770452" w:rsidRDefault="00770452" w:rsidP="00770452">
      <w:pPr>
        <w:pStyle w:val="NoSpacing"/>
        <w:rPr>
          <w:rFonts w:ascii="Arial" w:hAnsi="Arial" w:cs="Arial"/>
        </w:rPr>
      </w:pPr>
      <w:r>
        <w:rPr>
          <w:rFonts w:ascii="Arial" w:hAnsi="Arial" w:cs="Arial"/>
          <w:b/>
        </w:rPr>
        <w:t>Arnolds</w:t>
      </w:r>
      <w:r>
        <w:rPr>
          <w:rFonts w:ascii="Arial" w:hAnsi="Arial" w:cs="Arial"/>
        </w:rPr>
        <w:t xml:space="preserve">, E. &amp; de </w:t>
      </w:r>
      <w:proofErr w:type="spellStart"/>
      <w:r>
        <w:rPr>
          <w:rFonts w:ascii="Arial" w:hAnsi="Arial" w:cs="Arial"/>
        </w:rPr>
        <w:t>Vries</w:t>
      </w:r>
      <w:proofErr w:type="spellEnd"/>
      <w:r>
        <w:rPr>
          <w:rFonts w:ascii="Arial" w:hAnsi="Arial" w:cs="Arial"/>
        </w:rPr>
        <w:t xml:space="preserve">, B. (1989). </w:t>
      </w:r>
      <w:proofErr w:type="spellStart"/>
      <w:r>
        <w:rPr>
          <w:rFonts w:ascii="Arial" w:hAnsi="Arial" w:cs="Arial"/>
        </w:rPr>
        <w:t>Oecologische</w:t>
      </w:r>
      <w:proofErr w:type="spellEnd"/>
      <w:r>
        <w:rPr>
          <w:rFonts w:ascii="Arial" w:hAnsi="Arial" w:cs="Arial"/>
        </w:rPr>
        <w:t xml:space="preserve"> </w:t>
      </w:r>
      <w:proofErr w:type="spellStart"/>
      <w:r>
        <w:rPr>
          <w:rFonts w:ascii="Arial" w:hAnsi="Arial" w:cs="Arial"/>
        </w:rPr>
        <w:t>statistiek</w:t>
      </w:r>
      <w:proofErr w:type="spellEnd"/>
      <w:r>
        <w:rPr>
          <w:rFonts w:ascii="Arial" w:hAnsi="Arial" w:cs="Arial"/>
        </w:rPr>
        <w:t xml:space="preserve"> van de </w:t>
      </w:r>
      <w:proofErr w:type="spellStart"/>
      <w:r>
        <w:rPr>
          <w:rFonts w:ascii="Arial" w:hAnsi="Arial" w:cs="Arial"/>
        </w:rPr>
        <w:t>Nederlandse</w:t>
      </w:r>
      <w:proofErr w:type="spellEnd"/>
      <w:r>
        <w:rPr>
          <w:rFonts w:ascii="Arial" w:hAnsi="Arial" w:cs="Arial"/>
        </w:rPr>
        <w:t xml:space="preserve"> </w:t>
      </w:r>
      <w:proofErr w:type="spellStart"/>
      <w:r>
        <w:rPr>
          <w:rFonts w:ascii="Arial" w:hAnsi="Arial" w:cs="Arial"/>
        </w:rPr>
        <w:t>macrofungi</w:t>
      </w:r>
      <w:proofErr w:type="spellEnd"/>
      <w:r>
        <w:rPr>
          <w:rFonts w:ascii="Arial" w:hAnsi="Arial" w:cs="Arial"/>
        </w:rPr>
        <w:t xml:space="preserve">. </w:t>
      </w:r>
      <w:proofErr w:type="spellStart"/>
      <w:r>
        <w:rPr>
          <w:rFonts w:ascii="Arial" w:hAnsi="Arial" w:cs="Arial"/>
        </w:rPr>
        <w:t>Coolia</w:t>
      </w:r>
      <w:proofErr w:type="spellEnd"/>
      <w:r>
        <w:rPr>
          <w:rFonts w:ascii="Arial" w:hAnsi="Arial" w:cs="Arial"/>
        </w:rPr>
        <w:t xml:space="preserve"> 32, 72-86</w:t>
      </w:r>
    </w:p>
    <w:p w:rsidR="00770452" w:rsidRPr="003F7245" w:rsidRDefault="00770452" w:rsidP="00770452">
      <w:pPr>
        <w:pStyle w:val="NoSpacing"/>
        <w:rPr>
          <w:rFonts w:ascii="Arial" w:hAnsi="Arial" w:cs="Arial"/>
        </w:rPr>
      </w:pPr>
      <w:r w:rsidRPr="003F7245">
        <w:rPr>
          <w:rFonts w:ascii="Arial" w:hAnsi="Arial" w:cs="Arial"/>
        </w:rPr>
        <w:t xml:space="preserve"> </w:t>
      </w:r>
    </w:p>
    <w:p w:rsidR="00770452" w:rsidRPr="004654B1" w:rsidRDefault="00770452" w:rsidP="00770452">
      <w:pPr>
        <w:pStyle w:val="NoSpacing"/>
        <w:rPr>
          <w:rFonts w:ascii="Arial" w:hAnsi="Arial" w:cs="Arial"/>
        </w:rPr>
      </w:pPr>
      <w:proofErr w:type="spellStart"/>
      <w:r w:rsidRPr="004654B1">
        <w:rPr>
          <w:rFonts w:ascii="Arial" w:hAnsi="Arial" w:cs="Arial"/>
          <w:b/>
        </w:rPr>
        <w:t>Bardgett</w:t>
      </w:r>
      <w:proofErr w:type="spellEnd"/>
      <w:r w:rsidRPr="004654B1">
        <w:rPr>
          <w:rFonts w:ascii="Arial" w:hAnsi="Arial" w:cs="Arial"/>
        </w:rPr>
        <w:t xml:space="preserve">, R.D. &amp; McAlister, E. (1999). The measurement of soil fungi: bacterial biomass ratios as an indicator of ecosystem self-regulation in temperate meadow grasslands. </w:t>
      </w:r>
      <w:r w:rsidRPr="004654B1">
        <w:rPr>
          <w:rFonts w:ascii="Arial" w:hAnsi="Arial" w:cs="Arial"/>
          <w:i/>
        </w:rPr>
        <w:t>Biology and Fertility of Soil</w:t>
      </w:r>
      <w:r w:rsidRPr="004654B1">
        <w:rPr>
          <w:rFonts w:ascii="Arial" w:hAnsi="Arial" w:cs="Arial"/>
        </w:rPr>
        <w:t xml:space="preserve"> 29(3) 282-290</w:t>
      </w:r>
    </w:p>
    <w:p w:rsidR="00770452" w:rsidRPr="002A54E1" w:rsidRDefault="00770452" w:rsidP="00770452">
      <w:pPr>
        <w:pStyle w:val="NoSpacing"/>
      </w:pPr>
    </w:p>
    <w:p w:rsidR="00770452" w:rsidRDefault="00770452" w:rsidP="00770452">
      <w:pPr>
        <w:rPr>
          <w:rFonts w:ascii="Arial" w:hAnsi="Arial" w:cs="Arial"/>
        </w:rPr>
      </w:pPr>
      <w:proofErr w:type="spellStart"/>
      <w:r w:rsidRPr="00B830ED">
        <w:rPr>
          <w:rFonts w:ascii="Arial" w:hAnsi="Arial" w:cs="Arial"/>
          <w:b/>
        </w:rPr>
        <w:t>Boertmann</w:t>
      </w:r>
      <w:proofErr w:type="spellEnd"/>
      <w:r>
        <w:rPr>
          <w:rFonts w:ascii="Arial" w:hAnsi="Arial" w:cs="Arial"/>
        </w:rPr>
        <w:t xml:space="preserve">, D. (2010). The genus </w:t>
      </w:r>
      <w:r w:rsidRPr="00B830ED">
        <w:rPr>
          <w:rFonts w:ascii="Arial" w:hAnsi="Arial" w:cs="Arial"/>
          <w:i/>
        </w:rPr>
        <w:t>Hygrocybe</w:t>
      </w:r>
      <w:r>
        <w:rPr>
          <w:rFonts w:ascii="Arial" w:hAnsi="Arial" w:cs="Arial"/>
        </w:rPr>
        <w:t xml:space="preserve">: 2nd revised edition. </w:t>
      </w:r>
      <w:r w:rsidRPr="00B830ED">
        <w:rPr>
          <w:rFonts w:ascii="Arial" w:hAnsi="Arial" w:cs="Arial"/>
          <w:i/>
        </w:rPr>
        <w:t>Fungi of Northern Europe</w:t>
      </w:r>
      <w:r>
        <w:rPr>
          <w:rFonts w:ascii="Arial" w:hAnsi="Arial" w:cs="Arial"/>
        </w:rPr>
        <w:t xml:space="preserve"> Vol. 1 </w:t>
      </w:r>
      <w:proofErr w:type="spellStart"/>
      <w:r>
        <w:rPr>
          <w:rFonts w:ascii="Arial" w:hAnsi="Arial" w:cs="Arial"/>
        </w:rPr>
        <w:t>Narayana</w:t>
      </w:r>
      <w:proofErr w:type="spellEnd"/>
      <w:r>
        <w:rPr>
          <w:rFonts w:ascii="Arial" w:hAnsi="Arial" w:cs="Arial"/>
        </w:rPr>
        <w:t xml:space="preserve"> Press, Denmark</w:t>
      </w:r>
    </w:p>
    <w:p w:rsidR="00770452" w:rsidRPr="00305A2D" w:rsidRDefault="00770452" w:rsidP="00770452">
      <w:pPr>
        <w:pStyle w:val="NoSpacing"/>
        <w:rPr>
          <w:rFonts w:ascii="Arial" w:hAnsi="Arial" w:cs="Arial"/>
          <w:lang w:eastAsia="en-GB"/>
        </w:rPr>
      </w:pPr>
      <w:r w:rsidRPr="00305A2D">
        <w:rPr>
          <w:rFonts w:ascii="Arial" w:hAnsi="Arial" w:cs="Arial"/>
          <w:b/>
          <w:lang w:eastAsia="en-GB"/>
        </w:rPr>
        <w:t>Evans</w:t>
      </w:r>
      <w:r w:rsidRPr="00305A2D">
        <w:rPr>
          <w:rFonts w:ascii="Arial" w:hAnsi="Arial" w:cs="Arial"/>
          <w:lang w:eastAsia="en-GB"/>
        </w:rPr>
        <w:t xml:space="preserve">, S. (2003). Waxcap grasslands - an assessment of English sites. </w:t>
      </w:r>
      <w:r w:rsidRPr="00D77F32">
        <w:rPr>
          <w:rFonts w:ascii="Arial" w:hAnsi="Arial" w:cs="Arial"/>
          <w:i/>
          <w:lang w:eastAsia="en-GB"/>
        </w:rPr>
        <w:t>English Nature Research Report 555.</w:t>
      </w:r>
      <w:r w:rsidRPr="00305A2D">
        <w:rPr>
          <w:rFonts w:ascii="Arial" w:hAnsi="Arial" w:cs="Arial"/>
          <w:lang w:eastAsia="en-GB"/>
        </w:rPr>
        <w:t xml:space="preserve"> English Nature, Peterborough</w:t>
      </w:r>
    </w:p>
    <w:p w:rsidR="00770452" w:rsidRDefault="00770452" w:rsidP="00770452">
      <w:pPr>
        <w:pStyle w:val="NoSpacing"/>
        <w:rPr>
          <w:lang w:eastAsia="en-GB"/>
        </w:rPr>
      </w:pPr>
    </w:p>
    <w:p w:rsidR="00770452" w:rsidRPr="00305A2D" w:rsidRDefault="00770452" w:rsidP="00770452">
      <w:r>
        <w:rPr>
          <w:rFonts w:ascii="Arial" w:hAnsi="Arial" w:cs="Arial"/>
          <w:b/>
          <w:bCs/>
        </w:rPr>
        <w:t>Evans</w:t>
      </w:r>
      <w:r>
        <w:rPr>
          <w:rFonts w:ascii="Arial" w:hAnsi="Arial" w:cs="Arial"/>
        </w:rPr>
        <w:t xml:space="preserve">, S.E. (2007). Preliminary assessment: the red data list of threatened British fungi </w:t>
      </w:r>
      <w:r>
        <w:rPr>
          <w:rFonts w:ascii="Arial" w:hAnsi="Arial" w:cs="Arial"/>
          <w:i/>
          <w:iCs/>
        </w:rPr>
        <w:t>British Mycological Society website</w:t>
      </w:r>
      <w:r>
        <w:rPr>
          <w:rFonts w:ascii="Arial" w:hAnsi="Arial" w:cs="Arial"/>
        </w:rPr>
        <w:t xml:space="preserve"> - </w:t>
      </w:r>
      <w:hyperlink r:id="rId17" w:history="1">
        <w:r>
          <w:rPr>
            <w:rStyle w:val="Hyperlink"/>
            <w:rFonts w:ascii="Arial" w:hAnsi="Arial" w:cs="Arial"/>
          </w:rPr>
          <w:t>www.britmycolsoc.org.uk</w:t>
        </w:r>
      </w:hyperlink>
      <w:r>
        <w:rPr>
          <w:rFonts w:ascii="Arial" w:hAnsi="Arial" w:cs="Arial"/>
        </w:rPr>
        <w:t xml:space="preserve"> </w:t>
      </w:r>
    </w:p>
    <w:p w:rsidR="00770452" w:rsidRDefault="00770452" w:rsidP="00770452">
      <w:r>
        <w:rPr>
          <w:rFonts w:ascii="Arial" w:hAnsi="Arial" w:cs="Arial"/>
          <w:b/>
          <w:bCs/>
        </w:rPr>
        <w:t>Genney</w:t>
      </w:r>
      <w:r>
        <w:rPr>
          <w:rFonts w:ascii="Arial" w:hAnsi="Arial" w:cs="Arial"/>
        </w:rPr>
        <w:t xml:space="preserve">, D.R., Hale, A.D., Woods, R.G. &amp; Wright, M. (2009). Grassland Fungi. </w:t>
      </w:r>
      <w:r>
        <w:rPr>
          <w:rFonts w:ascii="Arial" w:hAnsi="Arial" w:cs="Arial"/>
          <w:i/>
          <w:iCs/>
        </w:rPr>
        <w:t xml:space="preserve">JNCC </w:t>
      </w:r>
      <w:r w:rsidRPr="00D77F32">
        <w:rPr>
          <w:rFonts w:ascii="Arial" w:eastAsia="Times New Roman" w:hAnsi="Arial" w:cs="Arial"/>
          <w:i/>
          <w:lang w:eastAsia="en-GB"/>
        </w:rPr>
        <w:t>Detailed guidelines for habitats and species groups</w:t>
      </w:r>
      <w:r>
        <w:rPr>
          <w:rFonts w:ascii="Arial" w:eastAsia="Times New Roman" w:hAnsi="Arial" w:cs="Arial"/>
          <w:lang w:eastAsia="en-GB"/>
        </w:rPr>
        <w:t xml:space="preserve">. </w:t>
      </w:r>
      <w:r>
        <w:rPr>
          <w:rFonts w:ascii="Arial" w:hAnsi="Arial" w:cs="Arial"/>
        </w:rPr>
        <w:t xml:space="preserve">Chapter 18. </w:t>
      </w:r>
      <w:r w:rsidRPr="00351E62">
        <w:t>http://jncc.defra.gov.uk/pdf/SSSIs_Chapter18.pdf</w:t>
      </w:r>
      <w:r>
        <w:t xml:space="preserve"> </w:t>
      </w:r>
    </w:p>
    <w:p w:rsidR="00770452" w:rsidRPr="0070480C" w:rsidRDefault="00770452" w:rsidP="00770452">
      <w:pPr>
        <w:pStyle w:val="NoSpacing"/>
        <w:rPr>
          <w:rFonts w:ascii="Arial" w:hAnsi="Arial" w:cs="Arial"/>
          <w:lang w:eastAsia="en-GB"/>
        </w:rPr>
      </w:pPr>
      <w:r w:rsidRPr="0070480C">
        <w:rPr>
          <w:rFonts w:ascii="Arial" w:hAnsi="Arial" w:cs="Arial"/>
          <w:b/>
          <w:lang w:eastAsia="en-GB"/>
        </w:rPr>
        <w:t>Griffith</w:t>
      </w:r>
      <w:r w:rsidRPr="0070480C">
        <w:rPr>
          <w:rFonts w:ascii="Arial" w:hAnsi="Arial" w:cs="Arial"/>
          <w:lang w:eastAsia="en-GB"/>
        </w:rPr>
        <w:t xml:space="preserve">, G.W., Holden, L., Mitchel, D., Evans, D.E., </w:t>
      </w:r>
      <w:proofErr w:type="spellStart"/>
      <w:r w:rsidRPr="0070480C">
        <w:rPr>
          <w:rFonts w:ascii="Arial" w:hAnsi="Arial" w:cs="Arial"/>
          <w:lang w:eastAsia="en-GB"/>
        </w:rPr>
        <w:t>Aron</w:t>
      </w:r>
      <w:proofErr w:type="spellEnd"/>
      <w:r w:rsidRPr="0070480C">
        <w:rPr>
          <w:rFonts w:ascii="Arial" w:hAnsi="Arial" w:cs="Arial"/>
          <w:lang w:eastAsia="en-GB"/>
        </w:rPr>
        <w:t xml:space="preserve">, C., Evans, S. </w:t>
      </w:r>
    </w:p>
    <w:p w:rsidR="00770452" w:rsidRPr="0070480C" w:rsidRDefault="00770452" w:rsidP="00770452">
      <w:pPr>
        <w:pStyle w:val="NoSpacing"/>
        <w:rPr>
          <w:rFonts w:ascii="Arial" w:hAnsi="Arial" w:cs="Arial"/>
          <w:lang w:eastAsia="en-GB"/>
        </w:rPr>
      </w:pPr>
      <w:r w:rsidRPr="0070480C">
        <w:rPr>
          <w:rFonts w:ascii="Arial" w:hAnsi="Arial" w:cs="Arial"/>
          <w:lang w:eastAsia="en-GB"/>
        </w:rPr>
        <w:t xml:space="preserve">&amp; Graham, A. (2006). Mycological survey of selected semi-natural grasslands in </w:t>
      </w:r>
    </w:p>
    <w:p w:rsidR="00770452" w:rsidRPr="0070480C" w:rsidRDefault="00770452" w:rsidP="00770452">
      <w:pPr>
        <w:pStyle w:val="NoSpacing"/>
        <w:rPr>
          <w:rFonts w:ascii="Arial" w:hAnsi="Arial" w:cs="Arial"/>
          <w:lang w:eastAsia="en-GB"/>
        </w:rPr>
      </w:pPr>
      <w:r w:rsidRPr="0070480C">
        <w:rPr>
          <w:rFonts w:ascii="Arial" w:hAnsi="Arial" w:cs="Arial"/>
          <w:lang w:eastAsia="en-GB"/>
        </w:rPr>
        <w:t xml:space="preserve">Wales. </w:t>
      </w:r>
      <w:r w:rsidRPr="0070480C">
        <w:rPr>
          <w:rFonts w:ascii="Arial" w:hAnsi="Arial" w:cs="Arial"/>
          <w:i/>
          <w:lang w:eastAsia="en-GB"/>
        </w:rPr>
        <w:t>Countryside Council for Wales Science Report 743</w:t>
      </w:r>
    </w:p>
    <w:p w:rsidR="00770452" w:rsidRPr="0070480C" w:rsidRDefault="00770452" w:rsidP="00770452">
      <w:pPr>
        <w:pStyle w:val="NoSpacing"/>
        <w:rPr>
          <w:rFonts w:ascii="Arial" w:hAnsi="Arial" w:cs="Arial"/>
          <w:lang w:eastAsia="en-GB"/>
        </w:rPr>
      </w:pPr>
    </w:p>
    <w:p w:rsidR="00770452" w:rsidRDefault="00770452" w:rsidP="00770452">
      <w:pPr>
        <w:pStyle w:val="NoSpacing"/>
        <w:rPr>
          <w:rFonts w:ascii="Arial" w:hAnsi="Arial" w:cs="Arial"/>
          <w:bCs/>
        </w:rPr>
      </w:pPr>
      <w:r w:rsidRPr="0070480C">
        <w:rPr>
          <w:rFonts w:ascii="Arial" w:hAnsi="Arial" w:cs="Arial"/>
          <w:b/>
          <w:bCs/>
        </w:rPr>
        <w:t xml:space="preserve">Griffith, </w:t>
      </w:r>
      <w:r w:rsidRPr="0070480C">
        <w:rPr>
          <w:rFonts w:ascii="Arial" w:hAnsi="Arial" w:cs="Arial"/>
          <w:bCs/>
        </w:rPr>
        <w:t xml:space="preserve">G.W., </w:t>
      </w:r>
      <w:proofErr w:type="spellStart"/>
      <w:r w:rsidRPr="0070480C">
        <w:rPr>
          <w:rFonts w:ascii="Arial" w:hAnsi="Arial" w:cs="Arial"/>
          <w:bCs/>
        </w:rPr>
        <w:t>Gamarra</w:t>
      </w:r>
      <w:proofErr w:type="spellEnd"/>
      <w:r w:rsidRPr="0070480C">
        <w:rPr>
          <w:rFonts w:ascii="Arial" w:hAnsi="Arial" w:cs="Arial"/>
          <w:bCs/>
        </w:rPr>
        <w:t xml:space="preserve">, J.G.P., Holden, E.M., Mitchel, D., Graham, A., Evans, D.A., Evans, S.E., </w:t>
      </w:r>
      <w:proofErr w:type="spellStart"/>
      <w:r w:rsidRPr="0070480C">
        <w:rPr>
          <w:rFonts w:ascii="Arial" w:hAnsi="Arial" w:cs="Arial"/>
          <w:bCs/>
        </w:rPr>
        <w:t>Aron</w:t>
      </w:r>
      <w:proofErr w:type="spellEnd"/>
      <w:r w:rsidRPr="0070480C">
        <w:rPr>
          <w:rFonts w:ascii="Arial" w:hAnsi="Arial" w:cs="Arial"/>
          <w:bCs/>
        </w:rPr>
        <w:t xml:space="preserve">, C., </w:t>
      </w:r>
      <w:proofErr w:type="spellStart"/>
      <w:r w:rsidRPr="0070480C">
        <w:rPr>
          <w:rFonts w:ascii="Arial" w:hAnsi="Arial" w:cs="Arial"/>
          <w:bCs/>
        </w:rPr>
        <w:t>Noordeloos</w:t>
      </w:r>
      <w:proofErr w:type="spellEnd"/>
      <w:r w:rsidRPr="0070480C">
        <w:rPr>
          <w:rFonts w:ascii="Arial" w:hAnsi="Arial" w:cs="Arial"/>
          <w:bCs/>
        </w:rPr>
        <w:t xml:space="preserve">, M.E., Kirk, P.M., Smith, S.L.N., Woods, R.G., Hale, A.D., Easton, G.L., </w:t>
      </w:r>
      <w:proofErr w:type="spellStart"/>
      <w:r w:rsidRPr="0070480C">
        <w:rPr>
          <w:rFonts w:ascii="Arial" w:hAnsi="Arial" w:cs="Arial"/>
          <w:bCs/>
        </w:rPr>
        <w:t>Ratkowsky</w:t>
      </w:r>
      <w:proofErr w:type="spellEnd"/>
      <w:r w:rsidRPr="0070480C">
        <w:rPr>
          <w:rFonts w:ascii="Arial" w:hAnsi="Arial" w:cs="Arial"/>
          <w:bCs/>
        </w:rPr>
        <w:t xml:space="preserve">, D.A., Stevens, D.A. &amp; </w:t>
      </w:r>
      <w:proofErr w:type="spellStart"/>
      <w:r w:rsidRPr="0070480C">
        <w:rPr>
          <w:rFonts w:ascii="Arial" w:hAnsi="Arial" w:cs="Arial"/>
          <w:bCs/>
        </w:rPr>
        <w:t>Halbwachs</w:t>
      </w:r>
      <w:proofErr w:type="spellEnd"/>
      <w:r w:rsidRPr="0070480C">
        <w:rPr>
          <w:rFonts w:ascii="Arial" w:hAnsi="Arial" w:cs="Arial"/>
          <w:bCs/>
        </w:rPr>
        <w:t xml:space="preserve">, H. (2013). The international conservation importance of Welsh 'waxcap' grasslands. </w:t>
      </w:r>
      <w:proofErr w:type="spellStart"/>
      <w:r w:rsidRPr="0070480C">
        <w:rPr>
          <w:rFonts w:ascii="Arial" w:hAnsi="Arial" w:cs="Arial"/>
          <w:bCs/>
          <w:i/>
        </w:rPr>
        <w:t>Mycosphere</w:t>
      </w:r>
      <w:proofErr w:type="spellEnd"/>
      <w:r w:rsidRPr="0070480C">
        <w:rPr>
          <w:rFonts w:ascii="Arial" w:hAnsi="Arial" w:cs="Arial"/>
          <w:bCs/>
          <w:i/>
        </w:rPr>
        <w:t xml:space="preserve"> </w:t>
      </w:r>
      <w:r w:rsidRPr="0070480C">
        <w:rPr>
          <w:rFonts w:ascii="Arial" w:hAnsi="Arial" w:cs="Arial"/>
          <w:bCs/>
        </w:rPr>
        <w:t xml:space="preserve">4(5): 969-984. </w:t>
      </w:r>
      <w:proofErr w:type="spellStart"/>
      <w:r w:rsidRPr="0070480C">
        <w:rPr>
          <w:rFonts w:ascii="Arial" w:hAnsi="Arial" w:cs="Arial"/>
          <w:bCs/>
        </w:rPr>
        <w:t>Mycosphere</w:t>
      </w:r>
      <w:proofErr w:type="spellEnd"/>
      <w:r w:rsidRPr="0070480C">
        <w:rPr>
          <w:rFonts w:ascii="Arial" w:hAnsi="Arial" w:cs="Arial"/>
          <w:bCs/>
        </w:rPr>
        <w:t xml:space="preserve"> online edition www.mycosphere.org </w:t>
      </w:r>
    </w:p>
    <w:p w:rsidR="00770452" w:rsidRDefault="00770452" w:rsidP="00770452">
      <w:pPr>
        <w:pStyle w:val="NoSpacing"/>
        <w:rPr>
          <w:rFonts w:ascii="Arial" w:hAnsi="Arial" w:cs="Arial"/>
          <w:bCs/>
        </w:rPr>
      </w:pPr>
    </w:p>
    <w:p w:rsidR="00770452" w:rsidRDefault="00770452" w:rsidP="00770452">
      <w:pPr>
        <w:pStyle w:val="NoSpacing"/>
        <w:rPr>
          <w:rFonts w:ascii="Arial" w:hAnsi="Arial" w:cs="Arial"/>
          <w:bCs/>
        </w:rPr>
      </w:pPr>
      <w:proofErr w:type="spellStart"/>
      <w:r w:rsidRPr="009F004D">
        <w:rPr>
          <w:rFonts w:ascii="Arial" w:hAnsi="Arial" w:cs="Arial"/>
          <w:b/>
          <w:bCs/>
        </w:rPr>
        <w:lastRenderedPageBreak/>
        <w:t>Halbwachs</w:t>
      </w:r>
      <w:proofErr w:type="spellEnd"/>
      <w:r>
        <w:rPr>
          <w:rFonts w:ascii="Arial" w:hAnsi="Arial" w:cs="Arial"/>
          <w:bCs/>
        </w:rPr>
        <w:t xml:space="preserve">, H., </w:t>
      </w:r>
      <w:proofErr w:type="spellStart"/>
      <w:r>
        <w:rPr>
          <w:rFonts w:ascii="Arial" w:hAnsi="Arial" w:cs="Arial"/>
          <w:bCs/>
        </w:rPr>
        <w:t>Karasch</w:t>
      </w:r>
      <w:proofErr w:type="spellEnd"/>
      <w:r>
        <w:rPr>
          <w:rFonts w:ascii="Arial" w:hAnsi="Arial" w:cs="Arial"/>
          <w:bCs/>
        </w:rPr>
        <w:t xml:space="preserve">, P. &amp; Griffith, G.W. (2013). The diverse habitats of Hygrocybe - peeking into an enigmatic life style. </w:t>
      </w:r>
      <w:proofErr w:type="spellStart"/>
      <w:r w:rsidRPr="009F004D">
        <w:rPr>
          <w:rFonts w:ascii="Arial" w:hAnsi="Arial" w:cs="Arial"/>
          <w:bCs/>
          <w:i/>
        </w:rPr>
        <w:t>Mycosphere</w:t>
      </w:r>
      <w:proofErr w:type="spellEnd"/>
      <w:r>
        <w:rPr>
          <w:rFonts w:ascii="Arial" w:hAnsi="Arial" w:cs="Arial"/>
          <w:bCs/>
        </w:rPr>
        <w:t xml:space="preserve"> 4(4), 773-792. </w:t>
      </w:r>
      <w:proofErr w:type="spellStart"/>
      <w:r w:rsidRPr="0070480C">
        <w:rPr>
          <w:rFonts w:ascii="Arial" w:hAnsi="Arial" w:cs="Arial"/>
          <w:bCs/>
        </w:rPr>
        <w:t>Mycosphere</w:t>
      </w:r>
      <w:proofErr w:type="spellEnd"/>
      <w:r w:rsidRPr="0070480C">
        <w:rPr>
          <w:rFonts w:ascii="Arial" w:hAnsi="Arial" w:cs="Arial"/>
          <w:bCs/>
        </w:rPr>
        <w:t xml:space="preserve"> online edition www.mycosphere.org</w:t>
      </w:r>
    </w:p>
    <w:p w:rsidR="00770452" w:rsidRPr="0070480C" w:rsidRDefault="00770452" w:rsidP="00770452">
      <w:pPr>
        <w:pStyle w:val="NoSpacing"/>
        <w:rPr>
          <w:rFonts w:ascii="Arial" w:hAnsi="Arial" w:cs="Arial"/>
          <w:bCs/>
        </w:rPr>
      </w:pPr>
    </w:p>
    <w:p w:rsidR="00770452" w:rsidRDefault="00770452" w:rsidP="00770452">
      <w:pPr>
        <w:pStyle w:val="NoSpacing"/>
        <w:rPr>
          <w:rFonts w:ascii="Arial" w:hAnsi="Arial" w:cs="Arial"/>
        </w:rPr>
      </w:pPr>
      <w:proofErr w:type="spellStart"/>
      <w:r w:rsidRPr="0070480C">
        <w:rPr>
          <w:rFonts w:ascii="Arial" w:hAnsi="Arial" w:cs="Arial"/>
          <w:b/>
          <w:bCs/>
        </w:rPr>
        <w:t>Henrici</w:t>
      </w:r>
      <w:proofErr w:type="spellEnd"/>
      <w:r w:rsidRPr="0070480C">
        <w:rPr>
          <w:rFonts w:ascii="Arial" w:hAnsi="Arial" w:cs="Arial"/>
        </w:rPr>
        <w:t xml:space="preserve">, A. (2010).Notes &amp; Records: </w:t>
      </w:r>
      <w:proofErr w:type="spellStart"/>
      <w:r w:rsidRPr="0070480C">
        <w:rPr>
          <w:rFonts w:ascii="Arial" w:hAnsi="Arial" w:cs="Arial"/>
          <w:i/>
          <w:iCs/>
        </w:rPr>
        <w:t>Helianthemum</w:t>
      </w:r>
      <w:proofErr w:type="spellEnd"/>
      <w:r w:rsidRPr="0070480C">
        <w:rPr>
          <w:rFonts w:ascii="Arial" w:hAnsi="Arial" w:cs="Arial"/>
        </w:rPr>
        <w:t xml:space="preserve"> associates. </w:t>
      </w:r>
      <w:r w:rsidRPr="0070480C">
        <w:rPr>
          <w:rFonts w:ascii="Arial" w:hAnsi="Arial" w:cs="Arial"/>
          <w:i/>
          <w:iCs/>
        </w:rPr>
        <w:t>Field Mycology</w:t>
      </w:r>
      <w:r w:rsidRPr="0070480C">
        <w:rPr>
          <w:rFonts w:ascii="Arial" w:hAnsi="Arial" w:cs="Arial"/>
        </w:rPr>
        <w:t xml:space="preserve"> Vol.11(4) 141-143</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roofErr w:type="spellStart"/>
      <w:r w:rsidRPr="009C28A7">
        <w:rPr>
          <w:rFonts w:ascii="Arial" w:hAnsi="Arial" w:cs="Arial"/>
          <w:b/>
        </w:rPr>
        <w:t>Hewins</w:t>
      </w:r>
      <w:proofErr w:type="spellEnd"/>
      <w:r>
        <w:rPr>
          <w:rFonts w:ascii="Arial" w:hAnsi="Arial" w:cs="Arial"/>
        </w:rPr>
        <w:t xml:space="preserve">, E.J., Pinches, C., Arnold, J., Lush, M., Robertson, H. &amp; </w:t>
      </w:r>
      <w:proofErr w:type="spellStart"/>
      <w:r>
        <w:rPr>
          <w:rFonts w:ascii="Arial" w:hAnsi="Arial" w:cs="Arial"/>
        </w:rPr>
        <w:t>Escott</w:t>
      </w:r>
      <w:proofErr w:type="spellEnd"/>
      <w:r>
        <w:rPr>
          <w:rFonts w:ascii="Arial" w:hAnsi="Arial" w:cs="Arial"/>
        </w:rPr>
        <w:t xml:space="preserve">, S. (2005). The condition of lowland BAP priority grasslands: results from a sample survey of non-statutory stands in England. </w:t>
      </w:r>
      <w:r w:rsidRPr="009C28A7">
        <w:rPr>
          <w:rFonts w:ascii="Arial" w:hAnsi="Arial" w:cs="Arial"/>
          <w:i/>
        </w:rPr>
        <w:t>English Nature Research Report</w:t>
      </w:r>
      <w:r>
        <w:rPr>
          <w:rFonts w:ascii="Arial" w:hAnsi="Arial" w:cs="Arial"/>
        </w:rPr>
        <w:t xml:space="preserve"> 636. English Nature.</w:t>
      </w:r>
    </w:p>
    <w:p w:rsidR="00770452" w:rsidRDefault="00770452" w:rsidP="00770452">
      <w:pPr>
        <w:pStyle w:val="NoSpacing"/>
        <w:rPr>
          <w:rFonts w:ascii="Arial" w:hAnsi="Arial" w:cs="Arial"/>
        </w:rPr>
      </w:pPr>
    </w:p>
    <w:p w:rsidR="00770452" w:rsidRDefault="00770452" w:rsidP="00770452">
      <w:pPr>
        <w:pStyle w:val="BodyText"/>
        <w:rPr>
          <w:b w:val="0"/>
          <w:sz w:val="22"/>
          <w:szCs w:val="22"/>
        </w:rPr>
      </w:pPr>
      <w:r w:rsidRPr="00BF57A8">
        <w:rPr>
          <w:sz w:val="22"/>
          <w:szCs w:val="22"/>
        </w:rPr>
        <w:t>Holden</w:t>
      </w:r>
      <w:r w:rsidRPr="00BF57A8">
        <w:rPr>
          <w:b w:val="0"/>
          <w:sz w:val="22"/>
          <w:szCs w:val="22"/>
        </w:rPr>
        <w:t>, E. (2010).</w:t>
      </w:r>
      <w:r>
        <w:t xml:space="preserve"> </w:t>
      </w:r>
      <w:r w:rsidRPr="00BF57A8">
        <w:rPr>
          <w:b w:val="0"/>
          <w:i/>
          <w:sz w:val="22"/>
          <w:szCs w:val="22"/>
        </w:rPr>
        <w:t xml:space="preserve">Waxcap fungi in </w:t>
      </w:r>
      <w:proofErr w:type="spellStart"/>
      <w:r w:rsidRPr="00BF57A8">
        <w:rPr>
          <w:b w:val="0"/>
          <w:i/>
          <w:sz w:val="22"/>
          <w:szCs w:val="22"/>
        </w:rPr>
        <w:t>Badenoch</w:t>
      </w:r>
      <w:proofErr w:type="spellEnd"/>
      <w:r w:rsidRPr="00BF57A8">
        <w:rPr>
          <w:b w:val="0"/>
          <w:i/>
          <w:sz w:val="22"/>
          <w:szCs w:val="22"/>
        </w:rPr>
        <w:t xml:space="preserve"> and </w:t>
      </w:r>
      <w:proofErr w:type="spellStart"/>
      <w:r w:rsidRPr="00BF57A8">
        <w:rPr>
          <w:b w:val="0"/>
          <w:i/>
          <w:sz w:val="22"/>
          <w:szCs w:val="22"/>
        </w:rPr>
        <w:t>Strathspey</w:t>
      </w:r>
      <w:proofErr w:type="spellEnd"/>
      <w:r w:rsidRPr="00BF57A8">
        <w:rPr>
          <w:b w:val="0"/>
          <w:i/>
          <w:sz w:val="22"/>
          <w:szCs w:val="22"/>
        </w:rPr>
        <w:t>: A preliminary comparison of botanical and fungal (Waxcap) interest on farmland</w:t>
      </w:r>
      <w:r>
        <w:rPr>
          <w:b w:val="0"/>
          <w:sz w:val="22"/>
          <w:szCs w:val="22"/>
        </w:rPr>
        <w:t xml:space="preserve">. Unpublished report to Cairngorms Campaign and </w:t>
      </w:r>
      <w:proofErr w:type="spellStart"/>
      <w:r>
        <w:rPr>
          <w:b w:val="0"/>
          <w:sz w:val="22"/>
          <w:szCs w:val="22"/>
        </w:rPr>
        <w:t>Badenoch</w:t>
      </w:r>
      <w:proofErr w:type="spellEnd"/>
      <w:r>
        <w:rPr>
          <w:b w:val="0"/>
          <w:sz w:val="22"/>
          <w:szCs w:val="22"/>
        </w:rPr>
        <w:t xml:space="preserve"> and </w:t>
      </w:r>
      <w:proofErr w:type="spellStart"/>
      <w:r>
        <w:rPr>
          <w:b w:val="0"/>
          <w:sz w:val="22"/>
          <w:szCs w:val="22"/>
        </w:rPr>
        <w:t>Strathspey</w:t>
      </w:r>
      <w:proofErr w:type="spellEnd"/>
      <w:r>
        <w:rPr>
          <w:b w:val="0"/>
          <w:sz w:val="22"/>
          <w:szCs w:val="22"/>
        </w:rPr>
        <w:t xml:space="preserve"> Conservation Group.</w:t>
      </w:r>
    </w:p>
    <w:p w:rsidR="00770452" w:rsidRPr="00BF57A8" w:rsidRDefault="00770452" w:rsidP="00770452">
      <w:pPr>
        <w:pStyle w:val="BodyText"/>
        <w:rPr>
          <w:b w:val="0"/>
          <w:sz w:val="22"/>
          <w:szCs w:val="22"/>
        </w:rPr>
      </w:pPr>
    </w:p>
    <w:p w:rsidR="00770452" w:rsidRPr="0070480C" w:rsidRDefault="00770452" w:rsidP="00770452">
      <w:pPr>
        <w:pStyle w:val="NoSpacing"/>
        <w:rPr>
          <w:rFonts w:ascii="Arial" w:eastAsia="Times New Roman" w:hAnsi="Arial" w:cs="Arial"/>
          <w:lang w:eastAsia="en-GB"/>
        </w:rPr>
      </w:pPr>
      <w:proofErr w:type="spellStart"/>
      <w:r w:rsidRPr="0070480C">
        <w:rPr>
          <w:rFonts w:ascii="Arial" w:eastAsia="Times New Roman" w:hAnsi="Arial" w:cs="Arial"/>
          <w:b/>
          <w:lang w:eastAsia="en-GB"/>
        </w:rPr>
        <w:t>Legon</w:t>
      </w:r>
      <w:proofErr w:type="spellEnd"/>
      <w:r w:rsidRPr="0070480C">
        <w:rPr>
          <w:rFonts w:ascii="Arial" w:eastAsia="Times New Roman" w:hAnsi="Arial" w:cs="Arial"/>
          <w:lang w:eastAsia="en-GB"/>
        </w:rPr>
        <w:t xml:space="preserve">, N. &amp; </w:t>
      </w:r>
      <w:proofErr w:type="spellStart"/>
      <w:r w:rsidRPr="0070480C">
        <w:rPr>
          <w:rFonts w:ascii="Arial" w:eastAsia="Times New Roman" w:hAnsi="Arial" w:cs="Arial"/>
          <w:lang w:eastAsia="en-GB"/>
        </w:rPr>
        <w:t>Henrici</w:t>
      </w:r>
      <w:proofErr w:type="spellEnd"/>
      <w:r w:rsidRPr="0070480C">
        <w:rPr>
          <w:rFonts w:ascii="Arial" w:eastAsia="Times New Roman" w:hAnsi="Arial" w:cs="Arial"/>
          <w:lang w:eastAsia="en-GB"/>
        </w:rPr>
        <w:t xml:space="preserve">, A. 2005. </w:t>
      </w:r>
      <w:r w:rsidRPr="0070480C">
        <w:rPr>
          <w:rFonts w:ascii="Arial" w:eastAsia="Times New Roman" w:hAnsi="Arial" w:cs="Arial"/>
          <w:i/>
          <w:lang w:eastAsia="en-GB"/>
        </w:rPr>
        <w:t xml:space="preserve">Checklist of the British and Irish </w:t>
      </w:r>
      <w:proofErr w:type="spellStart"/>
      <w:r w:rsidRPr="0070480C">
        <w:rPr>
          <w:rFonts w:ascii="Arial" w:eastAsia="Times New Roman" w:hAnsi="Arial" w:cs="Arial"/>
          <w:i/>
          <w:lang w:eastAsia="en-GB"/>
        </w:rPr>
        <w:t>Basidiomycota</w:t>
      </w:r>
      <w:proofErr w:type="spellEnd"/>
      <w:r w:rsidRPr="0070480C">
        <w:rPr>
          <w:rFonts w:ascii="Arial" w:eastAsia="Times New Roman" w:hAnsi="Arial" w:cs="Arial"/>
          <w:lang w:eastAsia="en-GB"/>
        </w:rPr>
        <w:t>. Royal Botanic Gardens: Kew</w:t>
      </w:r>
    </w:p>
    <w:p w:rsidR="00770452" w:rsidRPr="007B384A" w:rsidRDefault="00770452" w:rsidP="00770452">
      <w:pPr>
        <w:spacing w:after="0" w:line="240" w:lineRule="auto"/>
        <w:rPr>
          <w:rFonts w:ascii="Arial" w:eastAsia="Times New Roman" w:hAnsi="Arial" w:cs="Arial"/>
          <w:lang w:eastAsia="en-GB"/>
        </w:rPr>
      </w:pPr>
    </w:p>
    <w:p w:rsidR="00770452" w:rsidRPr="007B384A" w:rsidRDefault="00770452" w:rsidP="00770452">
      <w:pPr>
        <w:autoSpaceDE w:val="0"/>
        <w:autoSpaceDN w:val="0"/>
        <w:adjustRightInd w:val="0"/>
        <w:spacing w:after="0" w:line="240" w:lineRule="auto"/>
        <w:rPr>
          <w:rFonts w:ascii="Arial" w:hAnsi="Arial" w:cs="Arial"/>
          <w:i/>
          <w:iCs/>
        </w:rPr>
      </w:pPr>
      <w:r w:rsidRPr="007B384A">
        <w:rPr>
          <w:rFonts w:ascii="Arial" w:hAnsi="Arial" w:cs="Arial"/>
          <w:b/>
        </w:rPr>
        <w:t>McHugh</w:t>
      </w:r>
      <w:r w:rsidRPr="007B384A">
        <w:rPr>
          <w:rFonts w:ascii="Arial" w:hAnsi="Arial" w:cs="Arial"/>
        </w:rPr>
        <w:t xml:space="preserve">, R, Mitchel, D, Wright, M &amp;Anderson, R. 2001. </w:t>
      </w:r>
      <w:r w:rsidRPr="007B384A">
        <w:rPr>
          <w:rFonts w:ascii="Arial" w:hAnsi="Arial" w:cs="Arial"/>
          <w:i/>
          <w:iCs/>
        </w:rPr>
        <w:t>The Fungi of Irish Grasslands</w:t>
      </w:r>
    </w:p>
    <w:p w:rsidR="00770452" w:rsidRDefault="00770452" w:rsidP="00770452">
      <w:pPr>
        <w:pStyle w:val="NoSpacing"/>
        <w:rPr>
          <w:rFonts w:ascii="Arial" w:hAnsi="Arial" w:cs="Arial"/>
        </w:rPr>
      </w:pPr>
      <w:r w:rsidRPr="007B384A">
        <w:rPr>
          <w:rFonts w:ascii="Arial" w:hAnsi="Arial" w:cs="Arial"/>
          <w:i/>
          <w:iCs/>
        </w:rPr>
        <w:t xml:space="preserve">and their value for nature conservation. </w:t>
      </w:r>
      <w:r w:rsidRPr="007B384A">
        <w:rPr>
          <w:rFonts w:ascii="Arial" w:hAnsi="Arial" w:cs="Arial"/>
        </w:rPr>
        <w:t>Proceedings of the Royal Irish Academy, 101B</w:t>
      </w:r>
    </w:p>
    <w:p w:rsidR="00770452" w:rsidRDefault="00770452" w:rsidP="00770452">
      <w:pPr>
        <w:autoSpaceDE w:val="0"/>
        <w:autoSpaceDN w:val="0"/>
        <w:adjustRightInd w:val="0"/>
        <w:spacing w:after="0" w:line="240" w:lineRule="auto"/>
        <w:rPr>
          <w:rFonts w:ascii="Arial" w:hAnsi="Arial" w:cs="Arial"/>
          <w:bCs/>
        </w:rPr>
      </w:pPr>
    </w:p>
    <w:p w:rsidR="00770452" w:rsidRDefault="00770452" w:rsidP="00770452">
      <w:pPr>
        <w:autoSpaceDE w:val="0"/>
        <w:autoSpaceDN w:val="0"/>
        <w:adjustRightInd w:val="0"/>
        <w:spacing w:after="0" w:line="240" w:lineRule="auto"/>
        <w:rPr>
          <w:rFonts w:ascii="Arial" w:hAnsi="Arial" w:cs="Arial"/>
          <w:bCs/>
        </w:rPr>
      </w:pPr>
      <w:proofErr w:type="spellStart"/>
      <w:r>
        <w:rPr>
          <w:rFonts w:ascii="Arial" w:hAnsi="Arial" w:cs="Arial"/>
          <w:b/>
          <w:bCs/>
        </w:rPr>
        <w:t>Mcl</w:t>
      </w:r>
      <w:r w:rsidRPr="00CD58CE">
        <w:rPr>
          <w:rFonts w:ascii="Arial" w:hAnsi="Arial" w:cs="Arial"/>
          <w:b/>
          <w:bCs/>
        </w:rPr>
        <w:t>ay</w:t>
      </w:r>
      <w:proofErr w:type="spellEnd"/>
      <w:r>
        <w:rPr>
          <w:rFonts w:ascii="Arial" w:hAnsi="Arial" w:cs="Arial"/>
          <w:bCs/>
        </w:rPr>
        <w:t xml:space="preserve">, </w:t>
      </w:r>
      <w:r w:rsidRPr="00F24724">
        <w:rPr>
          <w:rFonts w:ascii="Arial" w:hAnsi="Arial" w:cs="Arial"/>
          <w:bCs/>
        </w:rPr>
        <w:t>A</w:t>
      </w:r>
      <w:r>
        <w:rPr>
          <w:rFonts w:ascii="Arial" w:hAnsi="Arial" w:cs="Arial"/>
          <w:bCs/>
        </w:rPr>
        <w:t xml:space="preserve">. (2012).  </w:t>
      </w:r>
      <w:r w:rsidRPr="00CD58CE">
        <w:rPr>
          <w:rFonts w:ascii="Arial" w:hAnsi="Arial" w:cs="Arial"/>
          <w:bCs/>
          <w:i/>
        </w:rPr>
        <w:t>A</w:t>
      </w:r>
      <w:r w:rsidRPr="00F24724">
        <w:rPr>
          <w:rFonts w:ascii="Arial" w:hAnsi="Arial" w:cs="Arial"/>
          <w:bCs/>
        </w:rPr>
        <w:t xml:space="preserve"> </w:t>
      </w:r>
      <w:r w:rsidRPr="00CD58CE">
        <w:rPr>
          <w:rFonts w:ascii="Arial" w:hAnsi="Arial" w:cs="Arial"/>
          <w:bCs/>
          <w:i/>
        </w:rPr>
        <w:t>waxcap grassland survey of Hadrian’s Wall, Northumberland</w:t>
      </w:r>
      <w:r>
        <w:rPr>
          <w:rFonts w:ascii="Arial" w:hAnsi="Arial" w:cs="Arial"/>
          <w:bCs/>
        </w:rPr>
        <w:t>. Unpublished report for Northumberland National Park</w:t>
      </w:r>
    </w:p>
    <w:p w:rsidR="00770452" w:rsidRDefault="00770452" w:rsidP="00770452">
      <w:pPr>
        <w:autoSpaceDE w:val="0"/>
        <w:autoSpaceDN w:val="0"/>
        <w:adjustRightInd w:val="0"/>
        <w:spacing w:after="0" w:line="240" w:lineRule="auto"/>
        <w:rPr>
          <w:rFonts w:ascii="Arial" w:hAnsi="Arial" w:cs="Arial"/>
          <w:bCs/>
        </w:rPr>
      </w:pPr>
    </w:p>
    <w:p w:rsidR="00770452" w:rsidRPr="00305A2D" w:rsidRDefault="00770452" w:rsidP="00770452">
      <w:pPr>
        <w:pStyle w:val="NoSpacing"/>
        <w:rPr>
          <w:rFonts w:ascii="Arial" w:hAnsi="Arial" w:cs="Arial"/>
          <w:lang w:eastAsia="en-GB"/>
        </w:rPr>
      </w:pPr>
      <w:r w:rsidRPr="00305A2D">
        <w:rPr>
          <w:rFonts w:ascii="Arial" w:hAnsi="Arial" w:cs="Arial"/>
          <w:b/>
          <w:lang w:eastAsia="en-GB"/>
        </w:rPr>
        <w:t>Newton</w:t>
      </w:r>
      <w:r w:rsidRPr="00305A2D">
        <w:rPr>
          <w:rFonts w:ascii="Arial" w:hAnsi="Arial" w:cs="Arial"/>
          <w:lang w:eastAsia="en-GB"/>
        </w:rPr>
        <w:t xml:space="preserve">, A.C., </w:t>
      </w:r>
      <w:r>
        <w:rPr>
          <w:rFonts w:ascii="Arial" w:hAnsi="Arial" w:cs="Arial"/>
          <w:lang w:eastAsia="en-GB"/>
        </w:rPr>
        <w:t>Davy</w:t>
      </w:r>
      <w:r w:rsidRPr="00305A2D">
        <w:rPr>
          <w:rFonts w:ascii="Arial" w:hAnsi="Arial" w:cs="Arial"/>
          <w:lang w:eastAsia="en-GB"/>
        </w:rPr>
        <w:t xml:space="preserve">, L.M., </w:t>
      </w:r>
      <w:r>
        <w:rPr>
          <w:rFonts w:ascii="Arial" w:hAnsi="Arial" w:cs="Arial"/>
          <w:lang w:eastAsia="en-GB"/>
        </w:rPr>
        <w:t>Holden</w:t>
      </w:r>
      <w:r w:rsidRPr="00305A2D">
        <w:rPr>
          <w:rFonts w:ascii="Arial" w:hAnsi="Arial" w:cs="Arial"/>
          <w:lang w:eastAsia="en-GB"/>
        </w:rPr>
        <w:t xml:space="preserve">, E., </w:t>
      </w:r>
      <w:r>
        <w:rPr>
          <w:rFonts w:ascii="Arial" w:hAnsi="Arial" w:cs="Arial"/>
          <w:lang w:eastAsia="en-GB"/>
        </w:rPr>
        <w:t>Silverside</w:t>
      </w:r>
      <w:r w:rsidRPr="00305A2D">
        <w:rPr>
          <w:rFonts w:ascii="Arial" w:hAnsi="Arial" w:cs="Arial"/>
          <w:lang w:eastAsia="en-GB"/>
        </w:rPr>
        <w:t xml:space="preserve">, A., </w:t>
      </w:r>
      <w:r>
        <w:rPr>
          <w:rFonts w:ascii="Arial" w:hAnsi="Arial" w:cs="Arial"/>
          <w:lang w:eastAsia="en-GB"/>
        </w:rPr>
        <w:t>Watling, R. &amp; Ward</w:t>
      </w:r>
      <w:r w:rsidRPr="00305A2D">
        <w:rPr>
          <w:rFonts w:ascii="Arial" w:hAnsi="Arial" w:cs="Arial"/>
          <w:lang w:eastAsia="en-GB"/>
        </w:rPr>
        <w:t xml:space="preserve">, S.D. </w:t>
      </w:r>
      <w:r>
        <w:rPr>
          <w:rFonts w:ascii="Arial" w:hAnsi="Arial" w:cs="Arial"/>
          <w:lang w:eastAsia="en-GB"/>
        </w:rPr>
        <w:t>(</w:t>
      </w:r>
      <w:r w:rsidRPr="00305A2D">
        <w:rPr>
          <w:rFonts w:ascii="Arial" w:hAnsi="Arial" w:cs="Arial"/>
          <w:lang w:eastAsia="en-GB"/>
        </w:rPr>
        <w:t>2003</w:t>
      </w:r>
      <w:r>
        <w:rPr>
          <w:rFonts w:ascii="Arial" w:hAnsi="Arial" w:cs="Arial"/>
          <w:lang w:eastAsia="en-GB"/>
        </w:rPr>
        <w:t>)</w:t>
      </w:r>
      <w:r w:rsidRPr="00305A2D">
        <w:rPr>
          <w:rFonts w:ascii="Arial" w:hAnsi="Arial" w:cs="Arial"/>
          <w:lang w:eastAsia="en-GB"/>
        </w:rPr>
        <w:t>.</w:t>
      </w:r>
    </w:p>
    <w:p w:rsidR="00770452" w:rsidRPr="00305A2D" w:rsidRDefault="00770452" w:rsidP="00770452">
      <w:pPr>
        <w:pStyle w:val="NoSpacing"/>
        <w:rPr>
          <w:rFonts w:ascii="Arial" w:hAnsi="Arial" w:cs="Arial"/>
          <w:lang w:eastAsia="en-GB"/>
        </w:rPr>
      </w:pPr>
      <w:r w:rsidRPr="00305A2D">
        <w:rPr>
          <w:rFonts w:ascii="Arial" w:hAnsi="Arial" w:cs="Arial"/>
          <w:lang w:eastAsia="en-GB"/>
        </w:rPr>
        <w:t xml:space="preserve">Status, distribution and definition of </w:t>
      </w:r>
      <w:proofErr w:type="spellStart"/>
      <w:r w:rsidRPr="00305A2D">
        <w:rPr>
          <w:rFonts w:ascii="Arial" w:hAnsi="Arial" w:cs="Arial"/>
          <w:lang w:eastAsia="en-GB"/>
        </w:rPr>
        <w:t>mycologically</w:t>
      </w:r>
      <w:proofErr w:type="spellEnd"/>
      <w:r w:rsidRPr="00305A2D">
        <w:rPr>
          <w:rFonts w:ascii="Arial" w:hAnsi="Arial" w:cs="Arial"/>
          <w:lang w:eastAsia="en-GB"/>
        </w:rPr>
        <w:t xml:space="preserve"> important grasslands </w:t>
      </w:r>
      <w:r>
        <w:rPr>
          <w:rFonts w:ascii="Arial" w:hAnsi="Arial" w:cs="Arial"/>
          <w:lang w:eastAsia="en-GB"/>
        </w:rPr>
        <w:t>.</w:t>
      </w:r>
      <w:r w:rsidRPr="00305A2D">
        <w:rPr>
          <w:rFonts w:ascii="Arial" w:hAnsi="Arial" w:cs="Arial"/>
          <w:lang w:eastAsia="en-GB"/>
        </w:rPr>
        <w:t>in Scotland</w:t>
      </w:r>
    </w:p>
    <w:p w:rsidR="00770452" w:rsidRDefault="00770452" w:rsidP="00770452">
      <w:pPr>
        <w:pStyle w:val="NoSpacing"/>
        <w:rPr>
          <w:rFonts w:ascii="Arial" w:hAnsi="Arial" w:cs="Arial"/>
          <w:lang w:eastAsia="en-GB"/>
        </w:rPr>
      </w:pPr>
      <w:r w:rsidRPr="00D77F32">
        <w:rPr>
          <w:rFonts w:ascii="Arial" w:hAnsi="Arial" w:cs="Arial"/>
          <w:i/>
          <w:lang w:eastAsia="en-GB"/>
        </w:rPr>
        <w:t>Biological Conservation</w:t>
      </w:r>
      <w:r w:rsidRPr="00305A2D">
        <w:rPr>
          <w:rFonts w:ascii="Arial" w:hAnsi="Arial" w:cs="Arial"/>
          <w:lang w:eastAsia="en-GB"/>
        </w:rPr>
        <w:t xml:space="preserve"> 111:11</w:t>
      </w:r>
      <w:r>
        <w:rPr>
          <w:rFonts w:ascii="Arial" w:hAnsi="Arial" w:cs="Arial"/>
          <w:lang w:eastAsia="en-GB"/>
        </w:rPr>
        <w:t>-</w:t>
      </w:r>
      <w:r w:rsidRPr="00305A2D">
        <w:rPr>
          <w:rFonts w:ascii="Arial" w:hAnsi="Arial" w:cs="Arial"/>
          <w:lang w:eastAsia="en-GB"/>
        </w:rPr>
        <w:t>23</w:t>
      </w:r>
    </w:p>
    <w:p w:rsidR="00770452" w:rsidRDefault="00770452" w:rsidP="00770452">
      <w:pPr>
        <w:pStyle w:val="NoSpacing"/>
        <w:rPr>
          <w:rFonts w:ascii="Arial" w:hAnsi="Arial" w:cs="Arial"/>
          <w:lang w:eastAsia="en-GB"/>
        </w:rPr>
      </w:pPr>
    </w:p>
    <w:p w:rsidR="00770452" w:rsidRPr="00305A2D" w:rsidRDefault="00770452" w:rsidP="00770452">
      <w:pPr>
        <w:pStyle w:val="NoSpacing"/>
        <w:rPr>
          <w:rFonts w:ascii="Arial" w:hAnsi="Arial" w:cs="Arial"/>
          <w:lang w:eastAsia="en-GB"/>
        </w:rPr>
      </w:pPr>
      <w:proofErr w:type="spellStart"/>
      <w:r w:rsidRPr="009C30F5">
        <w:rPr>
          <w:rFonts w:ascii="Arial" w:hAnsi="Arial" w:cs="Arial"/>
          <w:b/>
        </w:rPr>
        <w:t>Öster</w:t>
      </w:r>
      <w:proofErr w:type="spellEnd"/>
      <w:r>
        <w:rPr>
          <w:rFonts w:ascii="Arial" w:hAnsi="Arial" w:cs="Arial"/>
        </w:rPr>
        <w:t>, M. (2008). Low congruence between the diversity of waxcaps (</w:t>
      </w:r>
      <w:r w:rsidRPr="009C30F5">
        <w:rPr>
          <w:rFonts w:ascii="Arial" w:hAnsi="Arial" w:cs="Arial"/>
          <w:i/>
        </w:rPr>
        <w:t>Hygrocybe</w:t>
      </w:r>
      <w:r>
        <w:rPr>
          <w:rFonts w:ascii="Arial" w:hAnsi="Arial" w:cs="Arial"/>
        </w:rPr>
        <w:t xml:space="preserve"> </w:t>
      </w:r>
      <w:proofErr w:type="spellStart"/>
      <w:r>
        <w:rPr>
          <w:rFonts w:ascii="Arial" w:hAnsi="Arial" w:cs="Arial"/>
        </w:rPr>
        <w:t>spp</w:t>
      </w:r>
      <w:proofErr w:type="spellEnd"/>
      <w:r>
        <w:rPr>
          <w:rFonts w:ascii="Arial" w:hAnsi="Arial" w:cs="Arial"/>
        </w:rPr>
        <w:t xml:space="preserve">) fungi and vascular plants in semi-natural grasslands. </w:t>
      </w:r>
      <w:r w:rsidRPr="009C30F5">
        <w:rPr>
          <w:rFonts w:ascii="Arial" w:hAnsi="Arial" w:cs="Arial"/>
          <w:i/>
        </w:rPr>
        <w:t>Basic and Applied Ecology</w:t>
      </w:r>
      <w:r>
        <w:rPr>
          <w:rFonts w:ascii="Arial" w:hAnsi="Arial" w:cs="Arial"/>
        </w:rPr>
        <w:t xml:space="preserve"> 9, 514-522</w:t>
      </w:r>
    </w:p>
    <w:p w:rsidR="00770452" w:rsidRPr="00F24724" w:rsidRDefault="00770452" w:rsidP="00770452">
      <w:pPr>
        <w:autoSpaceDE w:val="0"/>
        <w:autoSpaceDN w:val="0"/>
        <w:adjustRightInd w:val="0"/>
        <w:spacing w:after="0" w:line="240" w:lineRule="auto"/>
        <w:rPr>
          <w:rFonts w:ascii="Arial" w:hAnsi="Arial" w:cs="Arial"/>
          <w:bCs/>
        </w:rPr>
      </w:pPr>
    </w:p>
    <w:p w:rsidR="00770452" w:rsidRDefault="00770452" w:rsidP="00770452">
      <w:pPr>
        <w:pStyle w:val="NoSpacing"/>
        <w:rPr>
          <w:rFonts w:ascii="Arial" w:eastAsia="Times New Roman" w:hAnsi="Arial" w:cs="Arial"/>
          <w:lang w:eastAsia="en-GB"/>
        </w:rPr>
      </w:pPr>
      <w:proofErr w:type="spellStart"/>
      <w:r w:rsidRPr="007B384A">
        <w:rPr>
          <w:rFonts w:ascii="Arial" w:eastAsia="Times New Roman" w:hAnsi="Arial" w:cs="Arial"/>
          <w:b/>
          <w:lang w:eastAsia="en-GB"/>
        </w:rPr>
        <w:t>Rald</w:t>
      </w:r>
      <w:proofErr w:type="spellEnd"/>
      <w:r>
        <w:rPr>
          <w:rFonts w:ascii="Arial" w:eastAsia="Times New Roman" w:hAnsi="Arial" w:cs="Arial"/>
          <w:lang w:eastAsia="en-GB"/>
        </w:rPr>
        <w:t>, E. 198</w:t>
      </w:r>
      <w:r w:rsidRPr="007B384A">
        <w:rPr>
          <w:rFonts w:ascii="Arial" w:eastAsia="Times New Roman" w:hAnsi="Arial" w:cs="Arial"/>
          <w:lang w:eastAsia="en-GB"/>
        </w:rPr>
        <w:t xml:space="preserve">5. </w:t>
      </w:r>
      <w:proofErr w:type="spellStart"/>
      <w:r w:rsidRPr="007B384A">
        <w:rPr>
          <w:rFonts w:ascii="Arial" w:eastAsia="Times New Roman" w:hAnsi="Arial" w:cs="Arial"/>
          <w:lang w:eastAsia="en-GB"/>
        </w:rPr>
        <w:t>Vokshatte</w:t>
      </w:r>
      <w:proofErr w:type="spellEnd"/>
      <w:r w:rsidRPr="007B384A">
        <w:rPr>
          <w:rFonts w:ascii="Arial" w:eastAsia="Times New Roman" w:hAnsi="Arial" w:cs="Arial"/>
          <w:lang w:eastAsia="en-GB"/>
        </w:rPr>
        <w:t xml:space="preserve"> </w:t>
      </w:r>
      <w:proofErr w:type="spellStart"/>
      <w:r w:rsidRPr="007B384A">
        <w:rPr>
          <w:rFonts w:ascii="Arial" w:eastAsia="Times New Roman" w:hAnsi="Arial" w:cs="Arial"/>
          <w:lang w:eastAsia="en-GB"/>
        </w:rPr>
        <w:t>som</w:t>
      </w:r>
      <w:proofErr w:type="spellEnd"/>
      <w:r w:rsidRPr="007B384A">
        <w:rPr>
          <w:rFonts w:ascii="Arial" w:eastAsia="Times New Roman" w:hAnsi="Arial" w:cs="Arial"/>
          <w:lang w:eastAsia="en-GB"/>
        </w:rPr>
        <w:t xml:space="preserve"> </w:t>
      </w:r>
      <w:proofErr w:type="spellStart"/>
      <w:r w:rsidRPr="007B384A">
        <w:rPr>
          <w:rFonts w:ascii="Arial" w:eastAsia="Times New Roman" w:hAnsi="Arial" w:cs="Arial"/>
          <w:lang w:eastAsia="en-GB"/>
        </w:rPr>
        <w:t>indikatorarter</w:t>
      </w:r>
      <w:proofErr w:type="spellEnd"/>
      <w:r w:rsidRPr="007B384A">
        <w:rPr>
          <w:rFonts w:ascii="Arial" w:eastAsia="Times New Roman" w:hAnsi="Arial" w:cs="Arial"/>
          <w:lang w:eastAsia="en-GB"/>
        </w:rPr>
        <w:t xml:space="preserve"> for </w:t>
      </w:r>
      <w:proofErr w:type="spellStart"/>
      <w:r w:rsidRPr="007B384A">
        <w:rPr>
          <w:rFonts w:ascii="Arial" w:eastAsia="Times New Roman" w:hAnsi="Arial" w:cs="Arial"/>
          <w:lang w:eastAsia="en-GB"/>
        </w:rPr>
        <w:t>mykologisk</w:t>
      </w:r>
      <w:proofErr w:type="spellEnd"/>
      <w:r w:rsidRPr="007B384A">
        <w:rPr>
          <w:rFonts w:ascii="Arial" w:eastAsia="Times New Roman" w:hAnsi="Arial" w:cs="Arial"/>
          <w:lang w:eastAsia="en-GB"/>
        </w:rPr>
        <w:t xml:space="preserve"> </w:t>
      </w:r>
      <w:proofErr w:type="spellStart"/>
      <w:r w:rsidRPr="007B384A">
        <w:rPr>
          <w:rFonts w:ascii="Arial" w:eastAsia="Times New Roman" w:hAnsi="Arial" w:cs="Arial"/>
          <w:lang w:eastAsia="en-GB"/>
        </w:rPr>
        <w:t>verifulde</w:t>
      </w:r>
      <w:proofErr w:type="spellEnd"/>
      <w:r w:rsidRPr="007B384A">
        <w:rPr>
          <w:rFonts w:ascii="Arial" w:eastAsia="Times New Roman" w:hAnsi="Arial" w:cs="Arial"/>
          <w:lang w:eastAsia="en-GB"/>
        </w:rPr>
        <w:t xml:space="preserve"> </w:t>
      </w:r>
      <w:proofErr w:type="spellStart"/>
      <w:r w:rsidRPr="007B384A">
        <w:rPr>
          <w:rFonts w:ascii="Arial" w:eastAsia="Times New Roman" w:hAnsi="Arial" w:cs="Arial"/>
          <w:lang w:eastAsia="en-GB"/>
        </w:rPr>
        <w:t>overdrevslokaliteter</w:t>
      </w:r>
      <w:proofErr w:type="spellEnd"/>
      <w:r w:rsidRPr="007B384A">
        <w:rPr>
          <w:rFonts w:ascii="Arial" w:eastAsia="Times New Roman" w:hAnsi="Arial" w:cs="Arial"/>
          <w:lang w:eastAsia="en-GB"/>
        </w:rPr>
        <w:t xml:space="preserve">. </w:t>
      </w:r>
      <w:proofErr w:type="spellStart"/>
      <w:r w:rsidRPr="007B384A">
        <w:rPr>
          <w:rFonts w:ascii="Arial" w:eastAsia="Times New Roman" w:hAnsi="Arial" w:cs="Arial"/>
          <w:lang w:eastAsia="en-GB"/>
        </w:rPr>
        <w:t>Svampe</w:t>
      </w:r>
      <w:proofErr w:type="spellEnd"/>
      <w:r w:rsidRPr="007B384A">
        <w:rPr>
          <w:rFonts w:ascii="Arial" w:eastAsia="Times New Roman" w:hAnsi="Arial" w:cs="Arial"/>
          <w:lang w:eastAsia="en-GB"/>
        </w:rPr>
        <w:t xml:space="preserve"> 11:57-65</w:t>
      </w:r>
    </w:p>
    <w:p w:rsidR="00770452" w:rsidRDefault="00770452" w:rsidP="00770452">
      <w:pPr>
        <w:pStyle w:val="NoSpacing"/>
        <w:rPr>
          <w:rFonts w:ascii="Arial" w:eastAsia="Times New Roman" w:hAnsi="Arial" w:cs="Arial"/>
          <w:lang w:eastAsia="en-GB"/>
        </w:rPr>
      </w:pPr>
    </w:p>
    <w:p w:rsidR="00770452" w:rsidRDefault="00770452" w:rsidP="00770452">
      <w:pPr>
        <w:pStyle w:val="NoSpacing"/>
        <w:rPr>
          <w:rFonts w:ascii="Arial" w:eastAsia="Times New Roman" w:hAnsi="Arial" w:cs="Arial"/>
          <w:lang w:eastAsia="en-GB"/>
        </w:rPr>
      </w:pPr>
      <w:proofErr w:type="spellStart"/>
      <w:r w:rsidRPr="00823D51">
        <w:rPr>
          <w:rFonts w:ascii="Arial" w:eastAsia="Times New Roman" w:hAnsi="Arial" w:cs="Arial"/>
          <w:b/>
          <w:lang w:eastAsia="en-GB"/>
        </w:rPr>
        <w:t>Senn-Irlet</w:t>
      </w:r>
      <w:proofErr w:type="spellEnd"/>
      <w:r>
        <w:rPr>
          <w:rFonts w:ascii="Arial" w:eastAsia="Times New Roman" w:hAnsi="Arial" w:cs="Arial"/>
          <w:lang w:eastAsia="en-GB"/>
        </w:rPr>
        <w:t xml:space="preserve">, B., </w:t>
      </w:r>
      <w:proofErr w:type="spellStart"/>
      <w:r>
        <w:rPr>
          <w:rFonts w:ascii="Arial" w:eastAsia="Times New Roman" w:hAnsi="Arial" w:cs="Arial"/>
          <w:lang w:eastAsia="en-GB"/>
        </w:rPr>
        <w:t>Heilmann-Claussen</w:t>
      </w:r>
      <w:proofErr w:type="spellEnd"/>
      <w:r>
        <w:rPr>
          <w:rFonts w:ascii="Arial" w:eastAsia="Times New Roman" w:hAnsi="Arial" w:cs="Arial"/>
          <w:lang w:eastAsia="en-GB"/>
        </w:rPr>
        <w:t xml:space="preserve">, J., Genney, D. &amp; Dahlberg, A. (2007). Guidance for the conservation of </w:t>
      </w:r>
      <w:proofErr w:type="spellStart"/>
      <w:r>
        <w:rPr>
          <w:rFonts w:ascii="Arial" w:eastAsia="Times New Roman" w:hAnsi="Arial" w:cs="Arial"/>
          <w:lang w:eastAsia="en-GB"/>
        </w:rPr>
        <w:t>macrofungi</w:t>
      </w:r>
      <w:proofErr w:type="spellEnd"/>
      <w:r>
        <w:rPr>
          <w:rFonts w:ascii="Arial" w:eastAsia="Times New Roman" w:hAnsi="Arial" w:cs="Arial"/>
          <w:lang w:eastAsia="en-GB"/>
        </w:rPr>
        <w:t xml:space="preserve"> in Europe. </w:t>
      </w:r>
      <w:r w:rsidRPr="00823D51">
        <w:rPr>
          <w:rFonts w:ascii="Arial" w:eastAsia="Times New Roman" w:hAnsi="Arial" w:cs="Arial"/>
          <w:i/>
          <w:lang w:eastAsia="en-GB"/>
        </w:rPr>
        <w:t>Document prepared for the Directorate of Culture and Natural Heritage Council of Europe</w:t>
      </w:r>
      <w:r>
        <w:rPr>
          <w:rFonts w:ascii="Arial" w:eastAsia="Times New Roman" w:hAnsi="Arial" w:cs="Arial"/>
          <w:lang w:eastAsia="en-GB"/>
        </w:rPr>
        <w:t>, Strasberg</w:t>
      </w:r>
    </w:p>
    <w:p w:rsidR="00770452" w:rsidRDefault="00770452" w:rsidP="00770452">
      <w:pPr>
        <w:pStyle w:val="NoSpacing"/>
        <w:rPr>
          <w:rFonts w:ascii="Arial" w:eastAsia="Times New Roman" w:hAnsi="Arial" w:cs="Arial"/>
          <w:lang w:eastAsia="en-GB"/>
        </w:rPr>
      </w:pPr>
    </w:p>
    <w:p w:rsidR="00770452" w:rsidRPr="007B384A" w:rsidRDefault="00770452" w:rsidP="00770452">
      <w:pPr>
        <w:pStyle w:val="NoSpacing"/>
        <w:rPr>
          <w:rFonts w:ascii="Arial" w:eastAsia="Times New Roman" w:hAnsi="Arial" w:cs="Arial"/>
          <w:lang w:eastAsia="en-GB"/>
        </w:rPr>
      </w:pPr>
      <w:proofErr w:type="spellStart"/>
      <w:r w:rsidRPr="000E560D">
        <w:rPr>
          <w:rFonts w:ascii="Arial" w:eastAsia="Times New Roman" w:hAnsi="Arial" w:cs="Arial"/>
          <w:b/>
          <w:lang w:eastAsia="en-GB"/>
        </w:rPr>
        <w:t>Vesterholt</w:t>
      </w:r>
      <w:proofErr w:type="spellEnd"/>
      <w:r>
        <w:rPr>
          <w:rFonts w:ascii="Arial" w:eastAsia="Times New Roman" w:hAnsi="Arial" w:cs="Arial"/>
          <w:lang w:eastAsia="en-GB"/>
        </w:rPr>
        <w:t xml:space="preserve">, J., </w:t>
      </w:r>
      <w:proofErr w:type="spellStart"/>
      <w:r>
        <w:rPr>
          <w:rFonts w:ascii="Arial" w:eastAsia="Times New Roman" w:hAnsi="Arial" w:cs="Arial"/>
          <w:lang w:eastAsia="en-GB"/>
        </w:rPr>
        <w:t>Boertmann</w:t>
      </w:r>
      <w:proofErr w:type="spellEnd"/>
      <w:r>
        <w:rPr>
          <w:rFonts w:ascii="Arial" w:eastAsia="Times New Roman" w:hAnsi="Arial" w:cs="Arial"/>
          <w:lang w:eastAsia="en-GB"/>
        </w:rPr>
        <w:t xml:space="preserve">, D. &amp; </w:t>
      </w:r>
      <w:proofErr w:type="spellStart"/>
      <w:r>
        <w:rPr>
          <w:rFonts w:ascii="Arial" w:eastAsia="Times New Roman" w:hAnsi="Arial" w:cs="Arial"/>
          <w:lang w:eastAsia="en-GB"/>
        </w:rPr>
        <w:t>Tranberg</w:t>
      </w:r>
      <w:proofErr w:type="spellEnd"/>
      <w:r>
        <w:rPr>
          <w:rFonts w:ascii="Arial" w:eastAsia="Times New Roman" w:hAnsi="Arial" w:cs="Arial"/>
          <w:lang w:eastAsia="en-GB"/>
        </w:rPr>
        <w:t xml:space="preserve">, H. (1999). 1998 - et </w:t>
      </w:r>
      <w:proofErr w:type="spellStart"/>
      <w:r>
        <w:rPr>
          <w:rFonts w:ascii="Arial" w:eastAsia="Times New Roman" w:hAnsi="Arial" w:cs="Arial"/>
          <w:lang w:eastAsia="en-GB"/>
        </w:rPr>
        <w:t>usaedvanlig</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godt</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ar</w:t>
      </w:r>
      <w:proofErr w:type="spellEnd"/>
      <w:r>
        <w:rPr>
          <w:rFonts w:ascii="Arial" w:eastAsia="Times New Roman" w:hAnsi="Arial" w:cs="Arial"/>
          <w:lang w:eastAsia="en-GB"/>
        </w:rPr>
        <w:t xml:space="preserve"> for </w:t>
      </w:r>
      <w:proofErr w:type="spellStart"/>
      <w:r>
        <w:rPr>
          <w:rFonts w:ascii="Arial" w:eastAsia="Times New Roman" w:hAnsi="Arial" w:cs="Arial"/>
          <w:lang w:eastAsia="en-GB"/>
        </w:rPr>
        <w:t>overdrevssvampe</w:t>
      </w:r>
      <w:proofErr w:type="spellEnd"/>
      <w:r>
        <w:rPr>
          <w:rFonts w:ascii="Arial" w:eastAsia="Times New Roman" w:hAnsi="Arial" w:cs="Arial"/>
          <w:lang w:eastAsia="en-GB"/>
        </w:rPr>
        <w:t xml:space="preserve">. </w:t>
      </w:r>
      <w:proofErr w:type="spellStart"/>
      <w:r w:rsidRPr="000E560D">
        <w:rPr>
          <w:rFonts w:ascii="Arial" w:eastAsia="Times New Roman" w:hAnsi="Arial" w:cs="Arial"/>
          <w:i/>
          <w:lang w:eastAsia="en-GB"/>
        </w:rPr>
        <w:t>Svampe</w:t>
      </w:r>
      <w:proofErr w:type="spellEnd"/>
      <w:r>
        <w:rPr>
          <w:rFonts w:ascii="Arial" w:eastAsia="Times New Roman" w:hAnsi="Arial" w:cs="Arial"/>
          <w:lang w:eastAsia="en-GB"/>
        </w:rPr>
        <w:t>, 40. 36-44</w:t>
      </w:r>
    </w:p>
    <w:p w:rsidR="00770452" w:rsidRDefault="00770452" w:rsidP="00770452">
      <w:pPr>
        <w:rPr>
          <w:rFonts w:ascii="Arial" w:hAnsi="Arial" w:cs="Arial"/>
        </w:rPr>
      </w:pPr>
    </w:p>
    <w:p w:rsidR="00770452" w:rsidRDefault="00770452" w:rsidP="00770452">
      <w:pPr>
        <w:rPr>
          <w:rFonts w:ascii="Arial" w:hAnsi="Arial" w:cs="Arial"/>
        </w:rPr>
      </w:pPr>
    </w:p>
    <w:p w:rsidR="00770452" w:rsidRDefault="00770452" w:rsidP="00770452">
      <w:pPr>
        <w:rPr>
          <w:rFonts w:ascii="Arial" w:hAnsi="Arial" w:cs="Arial"/>
        </w:rPr>
      </w:pPr>
    </w:p>
    <w:p w:rsidR="00770452" w:rsidRDefault="00770452" w:rsidP="00770452">
      <w:pPr>
        <w:rPr>
          <w:rFonts w:ascii="Arial" w:hAnsi="Arial" w:cs="Arial"/>
        </w:rPr>
      </w:pPr>
    </w:p>
    <w:p w:rsidR="00770452" w:rsidRDefault="00770452" w:rsidP="00770452">
      <w:pPr>
        <w:rPr>
          <w:rFonts w:ascii="Arial" w:hAnsi="Arial" w:cs="Arial"/>
        </w:rPr>
      </w:pPr>
    </w:p>
    <w:p w:rsidR="00770452" w:rsidRDefault="00770452" w:rsidP="00770452">
      <w:pPr>
        <w:rPr>
          <w:rFonts w:ascii="Arial" w:hAnsi="Arial" w:cs="Arial"/>
        </w:rPr>
      </w:pPr>
    </w:p>
    <w:p w:rsidR="00770452" w:rsidRDefault="00770452" w:rsidP="00770452">
      <w:pPr>
        <w:rPr>
          <w:rFonts w:ascii="Arial" w:hAnsi="Arial" w:cs="Arial"/>
        </w:rPr>
      </w:pPr>
    </w:p>
    <w:p w:rsidR="00770452" w:rsidRDefault="00770452" w:rsidP="00770452">
      <w:pPr>
        <w:rPr>
          <w:rFonts w:ascii="Arial" w:hAnsi="Arial" w:cs="Arial"/>
        </w:rPr>
      </w:pPr>
    </w:p>
    <w:p w:rsidR="00770452" w:rsidRPr="003C6F3E" w:rsidRDefault="00770452" w:rsidP="00770452">
      <w:pPr>
        <w:autoSpaceDE w:val="0"/>
        <w:autoSpaceDN w:val="0"/>
        <w:adjustRightInd w:val="0"/>
        <w:spacing w:after="0" w:line="240" w:lineRule="auto"/>
        <w:rPr>
          <w:rFonts w:ascii="Helvetica-Bold" w:hAnsi="Helvetica-Bold" w:cs="Helvetica-Bold"/>
          <w:bCs/>
          <w:i/>
          <w:sz w:val="23"/>
          <w:szCs w:val="23"/>
        </w:rPr>
      </w:pPr>
      <w:r w:rsidRPr="003C6F3E">
        <w:rPr>
          <w:rFonts w:ascii="Helvetica-Bold" w:hAnsi="Helvetica-Bold" w:cs="Helvetica-Bold"/>
          <w:bCs/>
          <w:i/>
          <w:sz w:val="23"/>
          <w:szCs w:val="23"/>
        </w:rPr>
        <w:lastRenderedPageBreak/>
        <w:t>Appendix 1: Waxcap grassland quality scoring system McHugh et al 2001</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Clavaria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zollingeri</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Entoloma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bloxamii</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Entoloma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incanum</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ingrata</w:t>
      </w:r>
      <w:proofErr w:type="spellEnd"/>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lacmus</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nitrata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ovina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punicea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splendidissima</w:t>
      </w:r>
      <w:proofErr w:type="spellEnd"/>
      <w:r>
        <w:rPr>
          <w:rFonts w:ascii="Helvetica-Oblique" w:hAnsi="Helvetica-Oblique" w:cs="Helvetica-Oblique"/>
          <w:i/>
          <w:iCs/>
          <w:sz w:val="21"/>
          <w:szCs w:val="21"/>
        </w:rPr>
        <w:t xml:space="preserve"> </w:t>
      </w:r>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 xml:space="preserve">      </w:t>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Microglossum</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olivaceum</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Porpoloma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metapodium</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Trichoglossum</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walteri</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A 4</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All other </w:t>
      </w:r>
      <w:proofErr w:type="spellStart"/>
      <w:r>
        <w:rPr>
          <w:rFonts w:ascii="Helvetica" w:hAnsi="Helvetica" w:cs="Helvetica"/>
          <w:sz w:val="21"/>
          <w:szCs w:val="21"/>
        </w:rPr>
        <w:t>earthtongue</w:t>
      </w:r>
      <w:proofErr w:type="spellEnd"/>
      <w:r>
        <w:rPr>
          <w:rFonts w:ascii="Helvetica" w:hAnsi="Helvetica" w:cs="Helvetica"/>
          <w:sz w:val="21"/>
          <w:szCs w:val="21"/>
        </w:rPr>
        <w:t xml:space="preserve"> species </w:t>
      </w:r>
      <w:r>
        <w:rPr>
          <w:rFonts w:ascii="Helvetica" w:hAnsi="Helvetica" w:cs="Helvetica"/>
          <w:sz w:val="21"/>
          <w:szCs w:val="21"/>
        </w:rPr>
        <w:tab/>
        <w:t xml:space="preserve">B </w:t>
      </w:r>
      <w:r w:rsidRPr="00B875EE">
        <w:rPr>
          <w:rFonts w:ascii="Helvetica" w:hAnsi="Helvetica" w:cs="Helvetica"/>
          <w:sz w:val="21"/>
          <w:szCs w:val="21"/>
        </w:rPr>
        <w:t>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Clavaria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fumosa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Clavulinopsis</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umbrinella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Dermoloma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cuneifolium</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Entoloma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porphyrophaeum</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Entoloma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pratulense</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Entoloma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prunuloides</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Entoloma</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roseum</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aurantiosplendens</w:t>
      </w:r>
      <w:proofErr w:type="spellEnd"/>
      <w:r w:rsidRPr="00B875EE">
        <w:rPr>
          <w:rFonts w:ascii="Helvetica-Oblique" w:hAnsi="Helvetica-Oblique" w:cs="Helvetica-Oblique"/>
          <w:i/>
          <w:iCs/>
          <w:sz w:val="21"/>
          <w:szCs w:val="21"/>
        </w:rPr>
        <w:t xml:space="preserve"> </w:t>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berkeleyi</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calciphila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calyptriformis</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citrinopallida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citrinovirens</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colemanniana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constrictospora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flavipes</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fornicata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glutinipes</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helobia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intermedia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irrigata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phaeococcinea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quieta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radiata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vitellina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Oblique" w:hAnsi="Helvetica-Oblique" w:cs="Helvetica-Oblique"/>
          <w:i/>
          <w:iCs/>
          <w:sz w:val="21"/>
          <w:szCs w:val="21"/>
        </w:rPr>
        <w:t xml:space="preserve">Hygrocybe </w:t>
      </w:r>
      <w:proofErr w:type="spellStart"/>
      <w:r w:rsidRPr="00B875EE">
        <w:rPr>
          <w:rFonts w:ascii="Helvetica-Oblique" w:hAnsi="Helvetica-Oblique" w:cs="Helvetica-Oblique"/>
          <w:i/>
          <w:iCs/>
          <w:sz w:val="21"/>
          <w:szCs w:val="21"/>
        </w:rPr>
        <w:t>xanthocroa</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Ramariopsis</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kunzei</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Pr>
          <w:rFonts w:ascii="Helvetica-Oblique" w:hAnsi="Helvetica-Oblique" w:cs="Helvetica-Oblique"/>
          <w:i/>
          <w:iCs/>
          <w:sz w:val="21"/>
          <w:szCs w:val="21"/>
        </w:rPr>
        <w:tab/>
      </w:r>
      <w:r w:rsidRPr="00B875EE">
        <w:rPr>
          <w:rFonts w:ascii="Helvetica" w:hAnsi="Helvetica" w:cs="Helvetica"/>
          <w:sz w:val="21"/>
          <w:szCs w:val="21"/>
        </w:rPr>
        <w:t>B 2</w:t>
      </w:r>
    </w:p>
    <w:p w:rsidR="00770452" w:rsidRPr="00B875EE" w:rsidRDefault="00770452" w:rsidP="00770452">
      <w:pPr>
        <w:autoSpaceDE w:val="0"/>
        <w:autoSpaceDN w:val="0"/>
        <w:adjustRightInd w:val="0"/>
        <w:spacing w:after="0" w:line="240" w:lineRule="auto"/>
        <w:rPr>
          <w:rFonts w:ascii="Helvetica" w:hAnsi="Helvetica" w:cs="Helvetica"/>
          <w:sz w:val="21"/>
          <w:szCs w:val="21"/>
        </w:rPr>
      </w:pPr>
      <w:r w:rsidRPr="00B875EE">
        <w:rPr>
          <w:rFonts w:ascii="Helvetica" w:hAnsi="Helvetica" w:cs="Helvetica"/>
          <w:sz w:val="21"/>
          <w:szCs w:val="21"/>
        </w:rPr>
        <w:t xml:space="preserve">All other waxcap species </w:t>
      </w:r>
      <w:r>
        <w:rPr>
          <w:rFonts w:ascii="Helvetica" w:hAnsi="Helvetica" w:cs="Helvetica"/>
          <w:sz w:val="21"/>
          <w:szCs w:val="21"/>
        </w:rPr>
        <w:tab/>
      </w:r>
      <w:r w:rsidRPr="00B875EE">
        <w:rPr>
          <w:rFonts w:ascii="Helvetica" w:hAnsi="Helvetica" w:cs="Helvetica"/>
          <w:sz w:val="21"/>
          <w:szCs w:val="21"/>
        </w:rPr>
        <w:t>C 1</w:t>
      </w:r>
    </w:p>
    <w:p w:rsidR="00770452" w:rsidRPr="00B875EE" w:rsidRDefault="00770452" w:rsidP="00770452">
      <w:pPr>
        <w:autoSpaceDE w:val="0"/>
        <w:autoSpaceDN w:val="0"/>
        <w:adjustRightInd w:val="0"/>
        <w:spacing w:after="0" w:line="240" w:lineRule="auto"/>
        <w:rPr>
          <w:rFonts w:ascii="Helvetica" w:hAnsi="Helvetica" w:cs="Helvetica"/>
          <w:sz w:val="21"/>
          <w:szCs w:val="21"/>
        </w:rPr>
      </w:pPr>
      <w:proofErr w:type="spellStart"/>
      <w:r w:rsidRPr="00B875EE">
        <w:rPr>
          <w:rFonts w:ascii="Helvetica-Oblique" w:hAnsi="Helvetica-Oblique" w:cs="Helvetica-Oblique"/>
          <w:i/>
          <w:iCs/>
          <w:sz w:val="21"/>
          <w:szCs w:val="21"/>
        </w:rPr>
        <w:t>Clavulinopsis</w:t>
      </w:r>
      <w:proofErr w:type="spellEnd"/>
      <w:r w:rsidRPr="00B875EE">
        <w:rPr>
          <w:rFonts w:ascii="Helvetica-Oblique" w:hAnsi="Helvetica-Oblique" w:cs="Helvetica-Oblique"/>
          <w:i/>
          <w:iCs/>
          <w:sz w:val="21"/>
          <w:szCs w:val="21"/>
        </w:rPr>
        <w:t xml:space="preserve"> </w:t>
      </w:r>
      <w:proofErr w:type="spellStart"/>
      <w:r w:rsidRPr="00B875EE">
        <w:rPr>
          <w:rFonts w:ascii="Helvetica-Oblique" w:hAnsi="Helvetica-Oblique" w:cs="Helvetica-Oblique"/>
          <w:i/>
          <w:iCs/>
          <w:sz w:val="21"/>
          <w:szCs w:val="21"/>
        </w:rPr>
        <w:t>fusiformis</w:t>
      </w:r>
      <w:proofErr w:type="spellEnd"/>
      <w:r w:rsidRPr="00B875EE">
        <w:rPr>
          <w:rFonts w:ascii="Helvetica-Oblique" w:hAnsi="Helvetica-Oblique" w:cs="Helvetica-Oblique"/>
          <w:i/>
          <w:iCs/>
          <w:sz w:val="21"/>
          <w:szCs w:val="21"/>
        </w:rPr>
        <w:t xml:space="preserve"> </w:t>
      </w:r>
      <w:r>
        <w:rPr>
          <w:rFonts w:ascii="Helvetica-Oblique" w:hAnsi="Helvetica-Oblique" w:cs="Helvetica-Oblique"/>
          <w:i/>
          <w:iCs/>
          <w:sz w:val="21"/>
          <w:szCs w:val="21"/>
        </w:rPr>
        <w:tab/>
      </w:r>
      <w:r w:rsidRPr="00B875EE">
        <w:rPr>
          <w:rFonts w:ascii="Helvetica" w:hAnsi="Helvetica" w:cs="Helvetica"/>
          <w:sz w:val="21"/>
          <w:szCs w:val="21"/>
        </w:rPr>
        <w:t>C 1</w:t>
      </w: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Pr="00FE5E33" w:rsidRDefault="00770452" w:rsidP="00770452">
      <w:pPr>
        <w:pStyle w:val="NoSpacing"/>
        <w:rPr>
          <w:rFonts w:ascii="Arial" w:hAnsi="Arial" w:cs="Arial"/>
          <w:i/>
        </w:rPr>
      </w:pPr>
      <w:r>
        <w:rPr>
          <w:rFonts w:ascii="Arial" w:hAnsi="Arial" w:cs="Arial"/>
          <w:i/>
        </w:rPr>
        <w:lastRenderedPageBreak/>
        <w:t>Appendix 2: Full l</w:t>
      </w:r>
      <w:r w:rsidRPr="00FE5E33">
        <w:rPr>
          <w:rFonts w:ascii="Arial" w:hAnsi="Arial" w:cs="Arial"/>
          <w:i/>
        </w:rPr>
        <w:t xml:space="preserve">ist of CHEGD species from Hadrian's Wall </w:t>
      </w:r>
    </w:p>
    <w:tbl>
      <w:tblPr>
        <w:tblStyle w:val="TableGrid"/>
        <w:tblW w:w="0" w:type="auto"/>
        <w:tblLook w:val="04A0"/>
      </w:tblPr>
      <w:tblGrid>
        <w:gridCol w:w="1725"/>
        <w:gridCol w:w="2015"/>
        <w:gridCol w:w="2148"/>
        <w:gridCol w:w="1684"/>
        <w:gridCol w:w="1670"/>
      </w:tblGrid>
      <w:tr w:rsidR="00770452" w:rsidRPr="00FE5E33" w:rsidTr="00A956F1">
        <w:tc>
          <w:tcPr>
            <w:tcW w:w="1725" w:type="dxa"/>
          </w:tcPr>
          <w:p w:rsidR="00770452" w:rsidRPr="0070480C" w:rsidRDefault="00770452" w:rsidP="00A956F1">
            <w:pPr>
              <w:pStyle w:val="NoSpacing"/>
              <w:rPr>
                <w:rFonts w:ascii="Arial" w:hAnsi="Arial" w:cs="Arial"/>
                <w:b/>
                <w:sz w:val="20"/>
                <w:szCs w:val="20"/>
              </w:rPr>
            </w:pPr>
            <w:proofErr w:type="spellStart"/>
            <w:r w:rsidRPr="0070480C">
              <w:rPr>
                <w:rFonts w:ascii="Arial" w:hAnsi="Arial" w:cs="Arial"/>
                <w:b/>
                <w:sz w:val="20"/>
                <w:szCs w:val="20"/>
              </w:rPr>
              <w:t>Clavariaceae</w:t>
            </w:r>
            <w:proofErr w:type="spellEnd"/>
          </w:p>
        </w:tc>
        <w:tc>
          <w:tcPr>
            <w:tcW w:w="2015" w:type="dxa"/>
          </w:tcPr>
          <w:p w:rsidR="00770452" w:rsidRPr="0070480C" w:rsidRDefault="00770452" w:rsidP="00A956F1">
            <w:pPr>
              <w:pStyle w:val="NoSpacing"/>
              <w:rPr>
                <w:rFonts w:ascii="Arial" w:hAnsi="Arial" w:cs="Arial"/>
                <w:b/>
                <w:sz w:val="20"/>
                <w:szCs w:val="20"/>
              </w:rPr>
            </w:pPr>
            <w:r w:rsidRPr="0070480C">
              <w:rPr>
                <w:rFonts w:ascii="Arial" w:hAnsi="Arial" w:cs="Arial"/>
                <w:b/>
                <w:sz w:val="20"/>
                <w:szCs w:val="20"/>
              </w:rPr>
              <w:t>Hygrocybe</w:t>
            </w:r>
          </w:p>
        </w:tc>
        <w:tc>
          <w:tcPr>
            <w:tcW w:w="2148" w:type="dxa"/>
          </w:tcPr>
          <w:p w:rsidR="00770452" w:rsidRPr="0070480C" w:rsidRDefault="00770452" w:rsidP="00A956F1">
            <w:pPr>
              <w:pStyle w:val="NoSpacing"/>
              <w:rPr>
                <w:rFonts w:ascii="Arial" w:hAnsi="Arial" w:cs="Arial"/>
                <w:b/>
                <w:sz w:val="20"/>
                <w:szCs w:val="20"/>
              </w:rPr>
            </w:pPr>
            <w:proofErr w:type="spellStart"/>
            <w:r w:rsidRPr="0070480C">
              <w:rPr>
                <w:rFonts w:ascii="Arial" w:hAnsi="Arial" w:cs="Arial"/>
                <w:b/>
                <w:sz w:val="20"/>
                <w:szCs w:val="20"/>
              </w:rPr>
              <w:t>Entoloma</w:t>
            </w:r>
            <w:proofErr w:type="spellEnd"/>
          </w:p>
        </w:tc>
        <w:tc>
          <w:tcPr>
            <w:tcW w:w="1684" w:type="dxa"/>
          </w:tcPr>
          <w:p w:rsidR="00770452" w:rsidRPr="0070480C" w:rsidRDefault="00770452" w:rsidP="00A956F1">
            <w:pPr>
              <w:pStyle w:val="NoSpacing"/>
              <w:rPr>
                <w:rFonts w:ascii="Arial" w:hAnsi="Arial" w:cs="Arial"/>
                <w:b/>
                <w:sz w:val="20"/>
                <w:szCs w:val="20"/>
              </w:rPr>
            </w:pPr>
            <w:proofErr w:type="spellStart"/>
            <w:r w:rsidRPr="0070480C">
              <w:rPr>
                <w:rFonts w:ascii="Arial" w:hAnsi="Arial" w:cs="Arial"/>
                <w:b/>
                <w:sz w:val="20"/>
                <w:szCs w:val="20"/>
              </w:rPr>
              <w:t>Geoglossaceae</w:t>
            </w:r>
            <w:proofErr w:type="spellEnd"/>
          </w:p>
        </w:tc>
        <w:tc>
          <w:tcPr>
            <w:tcW w:w="1670" w:type="dxa"/>
          </w:tcPr>
          <w:p w:rsidR="00770452" w:rsidRPr="0070480C" w:rsidRDefault="00770452" w:rsidP="00A956F1">
            <w:pPr>
              <w:pStyle w:val="NoSpacing"/>
              <w:rPr>
                <w:rFonts w:ascii="Arial" w:hAnsi="Arial" w:cs="Arial"/>
                <w:b/>
                <w:sz w:val="20"/>
                <w:szCs w:val="20"/>
              </w:rPr>
            </w:pPr>
            <w:proofErr w:type="spellStart"/>
            <w:r w:rsidRPr="0070480C">
              <w:rPr>
                <w:rFonts w:ascii="Arial" w:hAnsi="Arial" w:cs="Arial"/>
                <w:b/>
                <w:sz w:val="20"/>
                <w:szCs w:val="20"/>
              </w:rPr>
              <w:t>Dermoloma</w:t>
            </w:r>
            <w:proofErr w:type="spellEnd"/>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Clavaria</w:t>
            </w:r>
            <w:proofErr w:type="spellEnd"/>
            <w:r w:rsidRPr="0070480C">
              <w:rPr>
                <w:rFonts w:ascii="Arial" w:hAnsi="Arial" w:cs="Arial"/>
                <w:sz w:val="20"/>
                <w:szCs w:val="20"/>
              </w:rPr>
              <w:t xml:space="preserve"> </w:t>
            </w:r>
            <w:proofErr w:type="spellStart"/>
            <w:r w:rsidRPr="0070480C">
              <w:rPr>
                <w:rFonts w:ascii="Arial" w:hAnsi="Arial" w:cs="Arial"/>
                <w:sz w:val="20"/>
                <w:szCs w:val="20"/>
              </w:rPr>
              <w:t>acuta</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acutoconica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asprellum</w:t>
            </w:r>
            <w:proofErr w:type="spellEnd"/>
          </w:p>
        </w:tc>
        <w:tc>
          <w:tcPr>
            <w:tcW w:w="1684"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Geoglossum</w:t>
            </w:r>
            <w:proofErr w:type="spellEnd"/>
            <w:r w:rsidRPr="0070480C">
              <w:rPr>
                <w:rFonts w:ascii="Arial" w:hAnsi="Arial" w:cs="Arial"/>
                <w:sz w:val="20"/>
                <w:szCs w:val="20"/>
              </w:rPr>
              <w:t xml:space="preserve"> </w:t>
            </w:r>
            <w:proofErr w:type="spellStart"/>
            <w:r w:rsidRPr="0070480C">
              <w:rPr>
                <w:rFonts w:ascii="Arial" w:hAnsi="Arial" w:cs="Arial"/>
                <w:sz w:val="20"/>
                <w:szCs w:val="20"/>
              </w:rPr>
              <w:t>fallax</w:t>
            </w:r>
            <w:proofErr w:type="spellEnd"/>
          </w:p>
        </w:tc>
        <w:tc>
          <w:tcPr>
            <w:tcW w:w="1670"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Dermoloma</w:t>
            </w:r>
            <w:proofErr w:type="spellEnd"/>
            <w:r w:rsidRPr="0070480C">
              <w:rPr>
                <w:rFonts w:ascii="Arial" w:hAnsi="Arial" w:cs="Arial"/>
                <w:sz w:val="20"/>
                <w:szCs w:val="20"/>
              </w:rPr>
              <w:t xml:space="preserve"> </w:t>
            </w:r>
            <w:proofErr w:type="spellStart"/>
            <w:r w:rsidRPr="0070480C">
              <w:rPr>
                <w:rFonts w:ascii="Arial" w:hAnsi="Arial" w:cs="Arial"/>
                <w:sz w:val="20"/>
                <w:szCs w:val="20"/>
              </w:rPr>
              <w:t>cuneifolium</w:t>
            </w:r>
            <w:proofErr w:type="spellEnd"/>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Pr>
                <w:rFonts w:ascii="Arial" w:hAnsi="Arial" w:cs="Arial"/>
                <w:sz w:val="20"/>
                <w:szCs w:val="20"/>
              </w:rPr>
              <w:t>Clavaria</w:t>
            </w:r>
            <w:proofErr w:type="spellEnd"/>
            <w:r>
              <w:rPr>
                <w:rFonts w:ascii="Arial" w:hAnsi="Arial" w:cs="Arial"/>
                <w:sz w:val="20"/>
                <w:szCs w:val="20"/>
              </w:rPr>
              <w:t xml:space="preserve"> </w:t>
            </w:r>
            <w:proofErr w:type="spellStart"/>
            <w:r>
              <w:rPr>
                <w:rFonts w:ascii="Arial" w:hAnsi="Arial" w:cs="Arial"/>
                <w:sz w:val="20"/>
                <w:szCs w:val="20"/>
              </w:rPr>
              <w:t>fragilis</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aurantiosplendens</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atrocoeruleum</w:t>
            </w:r>
            <w:proofErr w:type="spellEnd"/>
          </w:p>
        </w:tc>
        <w:tc>
          <w:tcPr>
            <w:tcW w:w="1684"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Microglossum</w:t>
            </w:r>
            <w:proofErr w:type="spellEnd"/>
            <w:r w:rsidRPr="0070480C">
              <w:rPr>
                <w:rFonts w:ascii="Arial" w:hAnsi="Arial" w:cs="Arial"/>
                <w:sz w:val="20"/>
                <w:szCs w:val="20"/>
              </w:rPr>
              <w:t xml:space="preserve"> </w:t>
            </w:r>
            <w:proofErr w:type="spellStart"/>
            <w:r w:rsidRPr="0070480C">
              <w:rPr>
                <w:rFonts w:ascii="Arial" w:hAnsi="Arial" w:cs="Arial"/>
                <w:sz w:val="20"/>
                <w:szCs w:val="20"/>
              </w:rPr>
              <w:t>olivaceum</w:t>
            </w:r>
            <w:proofErr w:type="spellEnd"/>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Clavaria</w:t>
            </w:r>
            <w:proofErr w:type="spellEnd"/>
            <w:r w:rsidRPr="0070480C">
              <w:rPr>
                <w:rFonts w:ascii="Arial" w:hAnsi="Arial" w:cs="Arial"/>
                <w:sz w:val="20"/>
                <w:szCs w:val="20"/>
              </w:rPr>
              <w:t xml:space="preserve"> </w:t>
            </w:r>
            <w:proofErr w:type="spellStart"/>
            <w:r w:rsidRPr="0070480C">
              <w:rPr>
                <w:rFonts w:ascii="Arial" w:hAnsi="Arial" w:cs="Arial"/>
                <w:sz w:val="20"/>
                <w:szCs w:val="20"/>
              </w:rPr>
              <w:t>fumosa</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calyptriformis</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Pr>
                <w:rFonts w:ascii="Arial" w:hAnsi="Arial" w:cs="Arial"/>
                <w:sz w:val="20"/>
                <w:szCs w:val="20"/>
              </w:rPr>
              <w:t>Entoloma</w:t>
            </w:r>
            <w:proofErr w:type="spellEnd"/>
            <w:r>
              <w:rPr>
                <w:rFonts w:ascii="Arial" w:hAnsi="Arial" w:cs="Arial"/>
                <w:sz w:val="20"/>
                <w:szCs w:val="20"/>
              </w:rPr>
              <w:t xml:space="preserve"> </w:t>
            </w:r>
            <w:proofErr w:type="spellStart"/>
            <w:r>
              <w:rPr>
                <w:rFonts w:ascii="Arial" w:hAnsi="Arial" w:cs="Arial"/>
                <w:sz w:val="20"/>
                <w:szCs w:val="20"/>
              </w:rPr>
              <w:t>bloxamii</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Clavaria</w:t>
            </w:r>
            <w:proofErr w:type="spellEnd"/>
            <w:r w:rsidRPr="0070480C">
              <w:rPr>
                <w:rFonts w:ascii="Arial" w:hAnsi="Arial" w:cs="Arial"/>
                <w:sz w:val="20"/>
                <w:szCs w:val="20"/>
              </w:rPr>
              <w:t xml:space="preserve"> </w:t>
            </w:r>
            <w:proofErr w:type="spellStart"/>
            <w:r w:rsidRPr="0070480C">
              <w:rPr>
                <w:rFonts w:ascii="Arial" w:hAnsi="Arial" w:cs="Arial"/>
                <w:sz w:val="20"/>
                <w:szCs w:val="20"/>
              </w:rPr>
              <w:t>straminea</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cantharellus</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conferendum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Clavaria</w:t>
            </w:r>
            <w:proofErr w:type="spellEnd"/>
            <w:r w:rsidRPr="0070480C">
              <w:rPr>
                <w:rFonts w:ascii="Arial" w:hAnsi="Arial" w:cs="Arial"/>
                <w:sz w:val="20"/>
                <w:szCs w:val="20"/>
              </w:rPr>
              <w:t xml:space="preserve"> </w:t>
            </w:r>
            <w:proofErr w:type="spellStart"/>
            <w:r w:rsidRPr="0070480C">
              <w:rPr>
                <w:rFonts w:ascii="Arial" w:hAnsi="Arial" w:cs="Arial"/>
                <w:sz w:val="20"/>
                <w:szCs w:val="20"/>
              </w:rPr>
              <w:t>zollingeri</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ceracea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exile</w:t>
            </w: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Clavulinopsis</w:t>
            </w:r>
            <w:proofErr w:type="spellEnd"/>
            <w:r w:rsidRPr="0070480C">
              <w:rPr>
                <w:rFonts w:ascii="Arial" w:hAnsi="Arial" w:cs="Arial"/>
                <w:sz w:val="20"/>
                <w:szCs w:val="20"/>
              </w:rPr>
              <w:t xml:space="preserve"> </w:t>
            </w:r>
            <w:proofErr w:type="spellStart"/>
            <w:r w:rsidRPr="0070480C">
              <w:rPr>
                <w:rFonts w:ascii="Arial" w:hAnsi="Arial" w:cs="Arial"/>
                <w:sz w:val="20"/>
                <w:szCs w:val="20"/>
              </w:rPr>
              <w:t>corniculata</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chlorophana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formosum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Clavulinopsis</w:t>
            </w:r>
            <w:proofErr w:type="spellEnd"/>
            <w:r w:rsidRPr="0070480C">
              <w:rPr>
                <w:rFonts w:ascii="Arial" w:hAnsi="Arial" w:cs="Arial"/>
                <w:sz w:val="20"/>
                <w:szCs w:val="20"/>
              </w:rPr>
              <w:t xml:space="preserve"> </w:t>
            </w:r>
            <w:proofErr w:type="spellStart"/>
            <w:r w:rsidRPr="0070480C">
              <w:rPr>
                <w:rFonts w:ascii="Arial" w:hAnsi="Arial" w:cs="Arial"/>
                <w:sz w:val="20"/>
                <w:szCs w:val="20"/>
              </w:rPr>
              <w:t>fusiformis</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citrinovirens</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griseocyaneum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Clavulinopsis</w:t>
            </w:r>
            <w:proofErr w:type="spellEnd"/>
            <w:r w:rsidRPr="0070480C">
              <w:rPr>
                <w:rFonts w:ascii="Arial" w:hAnsi="Arial" w:cs="Arial"/>
                <w:sz w:val="20"/>
                <w:szCs w:val="20"/>
              </w:rPr>
              <w:t xml:space="preserve"> </w:t>
            </w:r>
            <w:proofErr w:type="spellStart"/>
            <w:r w:rsidRPr="0070480C">
              <w:rPr>
                <w:rFonts w:ascii="Arial" w:hAnsi="Arial" w:cs="Arial"/>
                <w:sz w:val="20"/>
                <w:szCs w:val="20"/>
              </w:rPr>
              <w:t>helvola</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coccinea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cf</w:t>
            </w:r>
            <w:proofErr w:type="spellEnd"/>
            <w:r w:rsidRPr="0070480C">
              <w:rPr>
                <w:rFonts w:ascii="Arial" w:hAnsi="Arial" w:cs="Arial"/>
                <w:sz w:val="20"/>
                <w:szCs w:val="20"/>
              </w:rPr>
              <w:t xml:space="preserve"> </w:t>
            </w:r>
            <w:proofErr w:type="spellStart"/>
            <w:r w:rsidRPr="0070480C">
              <w:rPr>
                <w:rFonts w:ascii="Arial" w:hAnsi="Arial" w:cs="Arial"/>
                <w:sz w:val="20"/>
                <w:szCs w:val="20"/>
              </w:rPr>
              <w:t>ianthinum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Clavulinopsis</w:t>
            </w:r>
            <w:proofErr w:type="spellEnd"/>
            <w:r w:rsidRPr="0070480C">
              <w:rPr>
                <w:rFonts w:ascii="Arial" w:hAnsi="Arial" w:cs="Arial"/>
                <w:sz w:val="20"/>
                <w:szCs w:val="20"/>
              </w:rPr>
              <w:t xml:space="preserve"> </w:t>
            </w:r>
            <w:proofErr w:type="spellStart"/>
            <w:r w:rsidRPr="0070480C">
              <w:rPr>
                <w:rFonts w:ascii="Arial" w:hAnsi="Arial" w:cs="Arial"/>
                <w:sz w:val="20"/>
                <w:szCs w:val="20"/>
              </w:rPr>
              <w:t>laeticolor</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colemanniana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infula</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Clavulinopsis</w:t>
            </w:r>
            <w:proofErr w:type="spellEnd"/>
            <w:r w:rsidRPr="0070480C">
              <w:rPr>
                <w:rFonts w:ascii="Arial" w:hAnsi="Arial" w:cs="Arial"/>
                <w:sz w:val="20"/>
                <w:szCs w:val="20"/>
              </w:rPr>
              <w:t xml:space="preserve"> </w:t>
            </w:r>
            <w:proofErr w:type="spellStart"/>
            <w:r w:rsidRPr="0070480C">
              <w:rPr>
                <w:rFonts w:ascii="Arial" w:hAnsi="Arial" w:cs="Arial"/>
                <w:sz w:val="20"/>
                <w:szCs w:val="20"/>
              </w:rPr>
              <w:t>umbrinella</w:t>
            </w:r>
            <w:proofErr w:type="spellEnd"/>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conica</w:t>
            </w:r>
            <w:proofErr w:type="spellEnd"/>
            <w:r w:rsidRPr="0070480C">
              <w:rPr>
                <w:rFonts w:ascii="Arial" w:hAnsi="Arial" w:cs="Arial"/>
                <w:sz w:val="20"/>
                <w:szCs w:val="20"/>
              </w:rPr>
              <w:t xml:space="preserve"> </w:t>
            </w:r>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jubatum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flavipes</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longistriatum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fornicata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pratulense</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glutinipes</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prunuloides</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intermedia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pseudocelestinum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irrigata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pseudoturci</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laeta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queletii</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miniata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sericeum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mucronella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serricellum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nitrata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serrulatum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ovina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sodale</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pratensis</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tenellum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psittacina</w:t>
            </w:r>
            <w:proofErr w:type="spellEnd"/>
          </w:p>
        </w:tc>
        <w:tc>
          <w:tcPr>
            <w:tcW w:w="2148" w:type="dxa"/>
          </w:tcPr>
          <w:p w:rsidR="00770452" w:rsidRPr="0070480C" w:rsidRDefault="00770452" w:rsidP="00A956F1">
            <w:pPr>
              <w:pStyle w:val="NoSpacing"/>
              <w:rPr>
                <w:rFonts w:ascii="Arial" w:hAnsi="Arial" w:cs="Arial"/>
                <w:sz w:val="20"/>
                <w:szCs w:val="20"/>
              </w:rPr>
            </w:pPr>
            <w:proofErr w:type="spellStart"/>
            <w:r w:rsidRPr="0070480C">
              <w:rPr>
                <w:rFonts w:ascii="Arial" w:hAnsi="Arial" w:cs="Arial"/>
                <w:sz w:val="20"/>
                <w:szCs w:val="20"/>
              </w:rPr>
              <w:t>Entoloma</w:t>
            </w:r>
            <w:proofErr w:type="spellEnd"/>
            <w:r w:rsidRPr="0070480C">
              <w:rPr>
                <w:rFonts w:ascii="Arial" w:hAnsi="Arial" w:cs="Arial"/>
                <w:sz w:val="20"/>
                <w:szCs w:val="20"/>
              </w:rPr>
              <w:t xml:space="preserve"> </w:t>
            </w:r>
            <w:proofErr w:type="spellStart"/>
            <w:r w:rsidRPr="0070480C">
              <w:rPr>
                <w:rFonts w:ascii="Arial" w:hAnsi="Arial" w:cs="Arial"/>
                <w:sz w:val="20"/>
                <w:szCs w:val="20"/>
              </w:rPr>
              <w:t>turbidum</w:t>
            </w:r>
            <w:proofErr w:type="spellEnd"/>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punicea</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quieta</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reidii</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russocoriacea</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spadicea</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splendidissima</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virginea</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 xml:space="preserve">Hygrocybe </w:t>
            </w:r>
            <w:proofErr w:type="spellStart"/>
            <w:r w:rsidRPr="0070480C">
              <w:rPr>
                <w:rFonts w:ascii="Arial" w:hAnsi="Arial" w:cs="Arial"/>
                <w:sz w:val="20"/>
                <w:szCs w:val="20"/>
              </w:rPr>
              <w:t>vitellina</w:t>
            </w:r>
            <w:proofErr w:type="spellEnd"/>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p>
        </w:tc>
        <w:tc>
          <w:tcPr>
            <w:tcW w:w="2015" w:type="dxa"/>
          </w:tcPr>
          <w:p w:rsidR="00770452" w:rsidRPr="0070480C" w:rsidRDefault="00770452" w:rsidP="00A956F1">
            <w:pPr>
              <w:pStyle w:val="NoSpacing"/>
              <w:rPr>
                <w:rFonts w:ascii="Arial" w:hAnsi="Arial" w:cs="Arial"/>
                <w:sz w:val="20"/>
                <w:szCs w:val="20"/>
              </w:rPr>
            </w:pPr>
          </w:p>
        </w:tc>
        <w:tc>
          <w:tcPr>
            <w:tcW w:w="2148" w:type="dxa"/>
          </w:tcPr>
          <w:p w:rsidR="00770452" w:rsidRPr="0070480C" w:rsidRDefault="00770452" w:rsidP="00A956F1">
            <w:pPr>
              <w:pStyle w:val="NoSpacing"/>
              <w:rPr>
                <w:rFonts w:ascii="Arial" w:hAnsi="Arial" w:cs="Arial"/>
                <w:sz w:val="20"/>
                <w:szCs w:val="20"/>
              </w:rPr>
            </w:pPr>
          </w:p>
        </w:tc>
        <w:tc>
          <w:tcPr>
            <w:tcW w:w="1684" w:type="dxa"/>
          </w:tcPr>
          <w:p w:rsidR="00770452" w:rsidRPr="0070480C" w:rsidRDefault="00770452" w:rsidP="00A956F1">
            <w:pPr>
              <w:pStyle w:val="NoSpacing"/>
              <w:rPr>
                <w:rFonts w:ascii="Arial" w:hAnsi="Arial" w:cs="Arial"/>
                <w:sz w:val="20"/>
                <w:szCs w:val="20"/>
              </w:rPr>
            </w:pPr>
          </w:p>
        </w:tc>
        <w:tc>
          <w:tcPr>
            <w:tcW w:w="1670" w:type="dxa"/>
          </w:tcPr>
          <w:p w:rsidR="00770452" w:rsidRPr="0070480C" w:rsidRDefault="00770452" w:rsidP="00A956F1">
            <w:pPr>
              <w:pStyle w:val="NoSpacing"/>
              <w:rPr>
                <w:rFonts w:ascii="Arial" w:hAnsi="Arial" w:cs="Arial"/>
                <w:sz w:val="20"/>
                <w:szCs w:val="20"/>
              </w:rPr>
            </w:pPr>
          </w:p>
        </w:tc>
      </w:tr>
      <w:tr w:rsidR="00770452" w:rsidTr="00A956F1">
        <w:tc>
          <w:tcPr>
            <w:tcW w:w="1725" w:type="dxa"/>
          </w:tcPr>
          <w:p w:rsidR="00770452" w:rsidRPr="0070480C" w:rsidRDefault="00770452" w:rsidP="00A956F1">
            <w:pPr>
              <w:pStyle w:val="NoSpacing"/>
              <w:rPr>
                <w:rFonts w:ascii="Arial" w:hAnsi="Arial" w:cs="Arial"/>
                <w:sz w:val="20"/>
                <w:szCs w:val="20"/>
              </w:rPr>
            </w:pPr>
            <w:r>
              <w:rPr>
                <w:rFonts w:ascii="Arial" w:hAnsi="Arial" w:cs="Arial"/>
                <w:sz w:val="20"/>
                <w:szCs w:val="20"/>
              </w:rPr>
              <w:t>Total 10</w:t>
            </w:r>
          </w:p>
        </w:tc>
        <w:tc>
          <w:tcPr>
            <w:tcW w:w="2015" w:type="dxa"/>
          </w:tcPr>
          <w:p w:rsidR="00770452" w:rsidRPr="0070480C" w:rsidRDefault="00770452" w:rsidP="00A956F1">
            <w:pPr>
              <w:pStyle w:val="NoSpacing"/>
              <w:rPr>
                <w:rFonts w:ascii="Arial" w:hAnsi="Arial" w:cs="Arial"/>
                <w:sz w:val="20"/>
                <w:szCs w:val="20"/>
              </w:rPr>
            </w:pPr>
            <w:r>
              <w:rPr>
                <w:rFonts w:ascii="Arial" w:hAnsi="Arial" w:cs="Arial"/>
                <w:sz w:val="20"/>
                <w:szCs w:val="20"/>
              </w:rPr>
              <w:t>Total 31</w:t>
            </w:r>
          </w:p>
        </w:tc>
        <w:tc>
          <w:tcPr>
            <w:tcW w:w="2148" w:type="dxa"/>
          </w:tcPr>
          <w:p w:rsidR="00770452" w:rsidRPr="0070480C" w:rsidRDefault="00770452" w:rsidP="00A956F1">
            <w:pPr>
              <w:pStyle w:val="NoSpacing"/>
              <w:rPr>
                <w:rFonts w:ascii="Arial" w:hAnsi="Arial" w:cs="Arial"/>
                <w:sz w:val="20"/>
                <w:szCs w:val="20"/>
              </w:rPr>
            </w:pPr>
            <w:r>
              <w:rPr>
                <w:rFonts w:ascii="Arial" w:hAnsi="Arial" w:cs="Arial"/>
                <w:sz w:val="20"/>
                <w:szCs w:val="20"/>
              </w:rPr>
              <w:t>Total 22</w:t>
            </w:r>
          </w:p>
        </w:tc>
        <w:tc>
          <w:tcPr>
            <w:tcW w:w="1684" w:type="dxa"/>
          </w:tcPr>
          <w:p w:rsidR="00770452" w:rsidRPr="0070480C" w:rsidRDefault="00770452" w:rsidP="00A956F1">
            <w:pPr>
              <w:pStyle w:val="NoSpacing"/>
              <w:rPr>
                <w:rFonts w:ascii="Arial" w:hAnsi="Arial" w:cs="Arial"/>
                <w:sz w:val="20"/>
                <w:szCs w:val="20"/>
              </w:rPr>
            </w:pPr>
            <w:r>
              <w:rPr>
                <w:rFonts w:ascii="Arial" w:hAnsi="Arial" w:cs="Arial"/>
                <w:sz w:val="20"/>
                <w:szCs w:val="20"/>
              </w:rPr>
              <w:t>Total 2</w:t>
            </w:r>
          </w:p>
        </w:tc>
        <w:tc>
          <w:tcPr>
            <w:tcW w:w="1670" w:type="dxa"/>
          </w:tcPr>
          <w:p w:rsidR="00770452" w:rsidRPr="0070480C" w:rsidRDefault="00770452" w:rsidP="00A956F1">
            <w:pPr>
              <w:pStyle w:val="NoSpacing"/>
              <w:rPr>
                <w:rFonts w:ascii="Arial" w:hAnsi="Arial" w:cs="Arial"/>
                <w:sz w:val="20"/>
                <w:szCs w:val="20"/>
              </w:rPr>
            </w:pPr>
            <w:r w:rsidRPr="0070480C">
              <w:rPr>
                <w:rFonts w:ascii="Arial" w:hAnsi="Arial" w:cs="Arial"/>
                <w:sz w:val="20"/>
                <w:szCs w:val="20"/>
              </w:rPr>
              <w:t>Total 1</w:t>
            </w:r>
          </w:p>
        </w:tc>
      </w:tr>
    </w:tbl>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p w:rsidR="00770452" w:rsidRDefault="00770452" w:rsidP="00770452">
      <w:pPr>
        <w:pStyle w:val="NoSpacing"/>
        <w:rPr>
          <w:rFonts w:ascii="Arial" w:hAnsi="Arial" w:cs="Arial"/>
        </w:rPr>
      </w:pPr>
    </w:p>
    <w:sectPr w:rsidR="00770452" w:rsidSect="007E2965">
      <w:footerReference w:type="default" r:id="rId18"/>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2598"/>
      <w:docPartObj>
        <w:docPartGallery w:val="Page Numbers (Bottom of Page)"/>
        <w:docPartUnique/>
      </w:docPartObj>
    </w:sdtPr>
    <w:sdtEndPr/>
    <w:sdtContent>
      <w:p w:rsidR="007E2965" w:rsidRDefault="00770452">
        <w:pPr>
          <w:pStyle w:val="Footer"/>
          <w:jc w:val="center"/>
        </w:pPr>
        <w:r>
          <w:fldChar w:fldCharType="begin"/>
        </w:r>
        <w:r>
          <w:instrText xml:space="preserve"> PAGE   \* MERGEFORMAT </w:instrText>
        </w:r>
        <w:r>
          <w:fldChar w:fldCharType="separate"/>
        </w:r>
        <w:r>
          <w:rPr>
            <w:noProof/>
          </w:rPr>
          <w:t>8</w:t>
        </w:r>
        <w:r>
          <w:fldChar w:fldCharType="end"/>
        </w:r>
      </w:p>
    </w:sdtContent>
  </w:sdt>
  <w:p w:rsidR="007E2965" w:rsidRDefault="0077045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15D"/>
    <w:multiLevelType w:val="hybridMultilevel"/>
    <w:tmpl w:val="D8DC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35743"/>
    <w:multiLevelType w:val="hybridMultilevel"/>
    <w:tmpl w:val="CA00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E0E16"/>
    <w:multiLevelType w:val="hybridMultilevel"/>
    <w:tmpl w:val="2F1E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02542"/>
    <w:multiLevelType w:val="hybridMultilevel"/>
    <w:tmpl w:val="1242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95EC6"/>
    <w:multiLevelType w:val="hybridMultilevel"/>
    <w:tmpl w:val="51D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20086"/>
    <w:multiLevelType w:val="hybridMultilevel"/>
    <w:tmpl w:val="82904BF0"/>
    <w:lvl w:ilvl="0" w:tplc="B7EA16F2">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0452"/>
    <w:rsid w:val="003F27C7"/>
    <w:rsid w:val="00712A03"/>
    <w:rsid w:val="007519D1"/>
    <w:rsid w:val="007704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52"/>
  </w:style>
  <w:style w:type="paragraph" w:styleId="Heading8">
    <w:name w:val="heading 8"/>
    <w:basedOn w:val="Normal"/>
    <w:next w:val="Normal"/>
    <w:link w:val="Heading8Char"/>
    <w:uiPriority w:val="9"/>
    <w:unhideWhenUsed/>
    <w:qFormat/>
    <w:rsid w:val="00770452"/>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770452"/>
    <w:rPr>
      <w:rFonts w:ascii="Calibri" w:eastAsia="Times New Roman" w:hAnsi="Calibri" w:cs="Times New Roman"/>
      <w:i/>
      <w:iCs/>
      <w:sz w:val="24"/>
      <w:szCs w:val="24"/>
    </w:rPr>
  </w:style>
  <w:style w:type="table" w:styleId="TableGrid">
    <w:name w:val="Table Grid"/>
    <w:basedOn w:val="TableNormal"/>
    <w:uiPriority w:val="59"/>
    <w:rsid w:val="00770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0452"/>
    <w:pPr>
      <w:spacing w:after="0" w:line="240" w:lineRule="auto"/>
    </w:pPr>
  </w:style>
  <w:style w:type="character" w:styleId="Hyperlink">
    <w:name w:val="Hyperlink"/>
    <w:basedOn w:val="DefaultParagraphFont"/>
    <w:semiHidden/>
    <w:rsid w:val="00770452"/>
    <w:rPr>
      <w:color w:val="0000FF"/>
      <w:u w:val="single"/>
    </w:rPr>
  </w:style>
  <w:style w:type="paragraph" w:styleId="BalloonText">
    <w:name w:val="Balloon Text"/>
    <w:basedOn w:val="Normal"/>
    <w:link w:val="BalloonTextChar"/>
    <w:uiPriority w:val="99"/>
    <w:semiHidden/>
    <w:unhideWhenUsed/>
    <w:rsid w:val="0077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52"/>
    <w:rPr>
      <w:rFonts w:ascii="Tahoma" w:hAnsi="Tahoma" w:cs="Tahoma"/>
      <w:sz w:val="16"/>
      <w:szCs w:val="16"/>
    </w:rPr>
  </w:style>
  <w:style w:type="paragraph" w:styleId="BodyText">
    <w:name w:val="Body Text"/>
    <w:basedOn w:val="Normal"/>
    <w:link w:val="BodyTextChar"/>
    <w:semiHidden/>
    <w:rsid w:val="00770452"/>
    <w:pPr>
      <w:spacing w:after="0" w:line="240" w:lineRule="auto"/>
    </w:pPr>
    <w:rPr>
      <w:rFonts w:ascii="Arial" w:eastAsia="Times New Roman" w:hAnsi="Arial" w:cs="Arial"/>
      <w:b/>
      <w:bCs/>
      <w:sz w:val="72"/>
      <w:szCs w:val="24"/>
    </w:rPr>
  </w:style>
  <w:style w:type="character" w:customStyle="1" w:styleId="BodyTextChar">
    <w:name w:val="Body Text Char"/>
    <w:basedOn w:val="DefaultParagraphFont"/>
    <w:link w:val="BodyText"/>
    <w:semiHidden/>
    <w:rsid w:val="00770452"/>
    <w:rPr>
      <w:rFonts w:ascii="Arial" w:eastAsia="Times New Roman" w:hAnsi="Arial" w:cs="Arial"/>
      <w:b/>
      <w:bCs/>
      <w:sz w:val="72"/>
      <w:szCs w:val="24"/>
    </w:rPr>
  </w:style>
  <w:style w:type="paragraph" w:styleId="Header">
    <w:name w:val="header"/>
    <w:basedOn w:val="Normal"/>
    <w:link w:val="HeaderChar"/>
    <w:uiPriority w:val="99"/>
    <w:semiHidden/>
    <w:unhideWhenUsed/>
    <w:rsid w:val="00770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452"/>
  </w:style>
  <w:style w:type="paragraph" w:styleId="Footer">
    <w:name w:val="footer"/>
    <w:basedOn w:val="Normal"/>
    <w:link w:val="FooterChar"/>
    <w:uiPriority w:val="99"/>
    <w:unhideWhenUsed/>
    <w:rsid w:val="0077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mycolsoc.org.uk/library/" TargetMode="Externa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sidiochecklist.info/LatestUpdates.asp" TargetMode="External"/><Relationship Id="rId12" Type="http://schemas.openxmlformats.org/officeDocument/2006/relationships/image" Target="media/image6.jpeg"/><Relationship Id="rId17" Type="http://schemas.openxmlformats.org/officeDocument/2006/relationships/hyperlink" Target="http://www.britmycolsoc.org.uk" TargetMode="External"/><Relationship Id="rId2" Type="http://schemas.openxmlformats.org/officeDocument/2006/relationships/styles" Target="styles.xml"/><Relationship Id="rId16" Type="http://schemas.openxmlformats.org/officeDocument/2006/relationships/hyperlink" Target="http://www.ukbap.org.uk/PrioritySpecies.aspx?group=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6371</Words>
  <Characters>36318</Characters>
  <Application>Microsoft Office Word</Application>
  <DocSecurity>0</DocSecurity>
  <Lines>302</Lines>
  <Paragraphs>85</Paragraphs>
  <ScaleCrop>false</ScaleCrop>
  <Company/>
  <LinksUpToDate>false</LinksUpToDate>
  <CharactersWithSpaces>42604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2014-01-20T11:14:00Z</dcterms:created>
  <dcterms:modified xsi:type="dcterms:W3CDTF">2014-01-20T11:17:00Z</dcterms:modified>
</cp:coreProperties>
</file>